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2D30" w14:textId="77777777" w:rsidR="00586527" w:rsidRDefault="00586527">
      <w:pPr>
        <w:spacing w:after="113" w:line="283" w:lineRule="exact"/>
        <w:rPr>
          <w:b/>
        </w:rPr>
      </w:pPr>
    </w:p>
    <w:p w14:paraId="28EC6E61" w14:textId="77777777" w:rsidR="00B840C5" w:rsidRPr="002C6430" w:rsidRDefault="00B840C5" w:rsidP="00B840C5">
      <w:pPr>
        <w:jc w:val="center"/>
        <w:rPr>
          <w:b/>
          <w:szCs w:val="22"/>
          <w:u w:val="single"/>
        </w:rPr>
      </w:pPr>
      <w:r w:rsidRPr="002C6430">
        <w:rPr>
          <w:b/>
          <w:szCs w:val="22"/>
          <w:u w:val="single"/>
        </w:rPr>
        <w:t>ANEXO XII</w:t>
      </w:r>
    </w:p>
    <w:p w14:paraId="11533604" w14:textId="77777777" w:rsidR="00B840C5" w:rsidRDefault="00B840C5" w:rsidP="00B840C5">
      <w:pPr>
        <w:jc w:val="center"/>
        <w:rPr>
          <w:b/>
          <w:szCs w:val="22"/>
        </w:rPr>
      </w:pPr>
    </w:p>
    <w:p w14:paraId="404BE276" w14:textId="77777777" w:rsidR="00B840C5" w:rsidRPr="00F237E4" w:rsidRDefault="00B840C5" w:rsidP="00B840C5">
      <w:pPr>
        <w:spacing w:after="120"/>
        <w:jc w:val="center"/>
        <w:rPr>
          <w:b/>
        </w:rPr>
      </w:pPr>
      <w:r w:rsidRPr="00F237E4">
        <w:rPr>
          <w:b/>
        </w:rPr>
        <w:t>Minuta</w:t>
      </w:r>
    </w:p>
    <w:p w14:paraId="3A3BACBF" w14:textId="77777777" w:rsidR="00B840C5" w:rsidRPr="00F237E4" w:rsidRDefault="00B840C5" w:rsidP="00B840C5">
      <w:pPr>
        <w:spacing w:after="120"/>
        <w:ind w:left="709"/>
        <w:jc w:val="center"/>
        <w:rPr>
          <w:b/>
        </w:rPr>
      </w:pPr>
    </w:p>
    <w:p w14:paraId="1E5EFA19" w14:textId="77777777" w:rsidR="00B840C5" w:rsidRPr="00F237E4" w:rsidRDefault="00B840C5" w:rsidP="00B840C5">
      <w:pPr>
        <w:spacing w:after="120"/>
        <w:ind w:left="709"/>
        <w:jc w:val="center"/>
        <w:rPr>
          <w:b/>
        </w:rPr>
      </w:pPr>
      <w:r w:rsidRPr="00F237E4">
        <w:rPr>
          <w:b/>
        </w:rPr>
        <w:t>TERMO DE COLABORAÇÃO Nº.  ..../2024</w:t>
      </w:r>
    </w:p>
    <w:p w14:paraId="3CAD5B56" w14:textId="77777777" w:rsidR="00B840C5" w:rsidRPr="00F237E4" w:rsidRDefault="00B840C5" w:rsidP="00B840C5">
      <w:pPr>
        <w:spacing w:after="120"/>
        <w:rPr>
          <w:b/>
        </w:rPr>
      </w:pPr>
    </w:p>
    <w:p w14:paraId="6195CC4E" w14:textId="3F7955CA" w:rsidR="00B840C5" w:rsidRPr="00F237E4" w:rsidRDefault="00B840C5" w:rsidP="00B840C5">
      <w:pPr>
        <w:pStyle w:val="Ttulo7"/>
        <w:jc w:val="both"/>
        <w:rPr>
          <w:rFonts w:ascii="Times New Roman" w:hAnsi="Times New Roman" w:cs="Times New Roman"/>
          <w:b/>
          <w:bCs/>
          <w:i w:val="0"/>
          <w:color w:val="auto"/>
        </w:rPr>
      </w:pPr>
      <w:r w:rsidRPr="00F237E4">
        <w:rPr>
          <w:rFonts w:ascii="Times New Roman" w:hAnsi="Times New Roman" w:cs="Times New Roman"/>
          <w:b/>
          <w:bCs/>
          <w:i w:val="0"/>
          <w:color w:val="auto"/>
        </w:rPr>
        <w:t xml:space="preserve">PROCESSO Nº. </w:t>
      </w:r>
      <w:r>
        <w:rPr>
          <w:rFonts w:ascii="Times New Roman" w:hAnsi="Times New Roman" w:cs="Times New Roman"/>
          <w:b/>
          <w:bCs/>
          <w:i w:val="0"/>
          <w:color w:val="auto"/>
        </w:rPr>
        <w:t>XXX</w:t>
      </w:r>
      <w:r w:rsidRPr="00F237E4">
        <w:rPr>
          <w:rFonts w:ascii="Times New Roman" w:hAnsi="Times New Roman" w:cs="Times New Roman"/>
          <w:b/>
          <w:bCs/>
          <w:i w:val="0"/>
          <w:color w:val="auto"/>
        </w:rPr>
        <w:t>/2024</w:t>
      </w:r>
    </w:p>
    <w:p w14:paraId="4ACBB2EA" w14:textId="77777777" w:rsidR="00B840C5" w:rsidRPr="00F237E4" w:rsidRDefault="00B840C5" w:rsidP="00B840C5">
      <w:pPr>
        <w:spacing w:before="600" w:after="360"/>
        <w:ind w:left="3538"/>
        <w:rPr>
          <w:b/>
        </w:rPr>
      </w:pPr>
      <w:r w:rsidRPr="00F237E4">
        <w:rPr>
          <w:b/>
        </w:rPr>
        <w:t>TERMO DE COLABORAÇÃO QUE ENTRE SI CELEBRAM O MUNICÍPIO DE CARIACICA, POR INTERMÉDIO DA SECRETARIA MUNICIPAL DE ESPORTE E LAZER E (...).</w:t>
      </w:r>
    </w:p>
    <w:p w14:paraId="039B880A" w14:textId="77777777" w:rsidR="00B840C5" w:rsidRPr="00F237E4" w:rsidRDefault="00B840C5" w:rsidP="00B840C5">
      <w:pPr>
        <w:spacing w:before="600" w:after="360"/>
        <w:ind w:left="3538"/>
        <w:rPr>
          <w:b/>
        </w:rPr>
      </w:pPr>
    </w:p>
    <w:p w14:paraId="00BE909F" w14:textId="77777777" w:rsidR="00B840C5" w:rsidRPr="00F237E4" w:rsidRDefault="00B840C5" w:rsidP="00B840C5">
      <w:pPr>
        <w:spacing w:before="600" w:after="360"/>
        <w:jc w:val="both"/>
      </w:pPr>
      <w:r w:rsidRPr="00F237E4">
        <w:rPr>
          <w:b/>
        </w:rPr>
        <w:t>O MUNICÍPIO DE CARIACICA</w:t>
      </w:r>
      <w:r w:rsidRPr="00F237E4">
        <w:t xml:space="preserve">, com sede na Avenida Mário Gurgel, nº 2.502, Bairro Alto Laje, Cariacica, Espírito Santo, CEP 29.151 - 900, inscrita no CNPJ sob o nº. 27.150.549/0001-19, neste ato representado pela </w:t>
      </w:r>
      <w:r w:rsidRPr="00F237E4">
        <w:rPr>
          <w:b/>
        </w:rPr>
        <w:t>SECRETARIA MUNICIPAL DE ESPORTE E LAZER</w:t>
      </w:r>
      <w:r w:rsidRPr="00F237E4">
        <w:t xml:space="preserve">, com sede na Alameda da Frincasa, s/n, bairro Itacibá, Cariacica/ES, inscrita no CNPJ sob nº 27.150.549/0016-03, representada por seu titular, Sr. </w:t>
      </w:r>
      <w:r w:rsidRPr="00F237E4">
        <w:rPr>
          <w:b/>
          <w:bCs/>
        </w:rPr>
        <w:t>RENAN GUIMARÃES ESCOPELI GOMES, nomeado através da PORTARIA/GP/Nº 343, DE 28 DE JULHO DE 2023,</w:t>
      </w:r>
      <w:r w:rsidRPr="00F237E4">
        <w:rPr>
          <w:color w:val="000000"/>
        </w:rPr>
        <w:t xml:space="preserve"> </w:t>
      </w:r>
      <w:r w:rsidRPr="00F237E4">
        <w:t xml:space="preserve">doravante denominado MUNICÍPIO, e de outro lado, a (....),estabelecida na Rua (...),CEP (...), Bairro (...), Cidade-Estado, inscrita no CNPJ sob o nº. (...), neste ato representada pelo Sr. (...), qualificação e endereço (...), dor avante denominada </w:t>
      </w:r>
      <w:r w:rsidRPr="00F237E4">
        <w:rPr>
          <w:b/>
        </w:rPr>
        <w:t>ENTIDADE</w:t>
      </w:r>
      <w:r w:rsidRPr="00F237E4">
        <w:t xml:space="preserve">, resolvem celebrar o presente Termo de Colaboração, regendo-se pelo disposto na Lei nº 13.019, de 31 de julho de 2014 e pelo Decreto Municipal nº 007/2017 de 19 de janeiro de 2017, consoante o que consta do processo administrativo nº. </w:t>
      </w:r>
      <w:r w:rsidRPr="00F237E4">
        <w:rPr>
          <w:b/>
          <w:bCs/>
        </w:rPr>
        <w:t>XXXXX/</w:t>
      </w:r>
      <w:r w:rsidRPr="00F237E4">
        <w:rPr>
          <w:b/>
        </w:rPr>
        <w:t>2024</w:t>
      </w:r>
      <w:r w:rsidRPr="00F237E4">
        <w:t xml:space="preserve"> e mediante as cláusulas e condições seguintes:</w:t>
      </w:r>
    </w:p>
    <w:p w14:paraId="29BEE4F3" w14:textId="77777777" w:rsidR="00B840C5" w:rsidRPr="00F237E4" w:rsidRDefault="00B840C5" w:rsidP="00B840C5">
      <w:pPr>
        <w:spacing w:before="480" w:after="240"/>
        <w:jc w:val="both"/>
        <w:rPr>
          <w:b/>
        </w:rPr>
      </w:pPr>
      <w:r w:rsidRPr="00F237E4">
        <w:rPr>
          <w:b/>
        </w:rPr>
        <w:t>CLÁUSULA PRIMEIRA – DO OBJETO</w:t>
      </w:r>
    </w:p>
    <w:p w14:paraId="1B62192B" w14:textId="77777777" w:rsidR="00B840C5" w:rsidRPr="00F237E4" w:rsidRDefault="00B840C5" w:rsidP="00B840C5">
      <w:pPr>
        <w:jc w:val="both"/>
      </w:pPr>
      <w:r w:rsidRPr="00F237E4">
        <w:t xml:space="preserve">1.1 O presente Termo de Colaboração tem por objeto </w:t>
      </w:r>
      <w:r w:rsidRPr="00F237E4">
        <w:rPr>
          <w:bCs/>
        </w:rPr>
        <w:t xml:space="preserve">a implementação, </w:t>
      </w:r>
      <w:r w:rsidRPr="00A43D23">
        <w:t>desenvolvimento e execução do</w:t>
      </w:r>
      <w:r w:rsidRPr="00F237E4">
        <w:rPr>
          <w:b/>
          <w:bCs/>
        </w:rPr>
        <w:t xml:space="preserve"> </w:t>
      </w:r>
      <w:r>
        <w:rPr>
          <w:b/>
          <w:bCs/>
        </w:rPr>
        <w:t>Evento</w:t>
      </w:r>
      <w:r w:rsidRPr="00F237E4">
        <w:rPr>
          <w:b/>
          <w:bCs/>
        </w:rPr>
        <w:t xml:space="preserve"> “</w:t>
      </w:r>
      <w:r>
        <w:rPr>
          <w:b/>
          <w:bCs/>
        </w:rPr>
        <w:t>Gincana Interativa</w:t>
      </w:r>
      <w:r w:rsidRPr="00F237E4">
        <w:rPr>
          <w:b/>
          <w:bCs/>
        </w:rPr>
        <w:t xml:space="preserve">” </w:t>
      </w:r>
      <w:r>
        <w:rPr>
          <w:b/>
          <w:bCs/>
        </w:rPr>
        <w:t>no município de Cariacica - ES</w:t>
      </w:r>
      <w:r w:rsidRPr="00F237E4">
        <w:t>, conforme detalhado no Plano de Trabalho, ANEXO, que faz parte do presente instrumento, independentemente de transcrição.</w:t>
      </w:r>
    </w:p>
    <w:p w14:paraId="1D6C5243" w14:textId="77777777" w:rsidR="00B840C5" w:rsidRPr="00F237E4" w:rsidRDefault="00B840C5" w:rsidP="00B840C5">
      <w:pPr>
        <w:jc w:val="both"/>
      </w:pPr>
    </w:p>
    <w:p w14:paraId="5F9CA90B" w14:textId="77777777" w:rsidR="00B840C5" w:rsidRPr="00F237E4" w:rsidRDefault="00B840C5" w:rsidP="00B840C5">
      <w:pPr>
        <w:spacing w:before="480" w:after="240"/>
        <w:rPr>
          <w:b/>
        </w:rPr>
      </w:pPr>
      <w:r w:rsidRPr="00F237E4">
        <w:rPr>
          <w:b/>
        </w:rPr>
        <w:t xml:space="preserve">CLÁUSULA SEGUNDA - DAS OBRIGAÇÕES </w:t>
      </w:r>
    </w:p>
    <w:p w14:paraId="180E053F" w14:textId="77777777" w:rsidR="00B840C5" w:rsidRPr="00F237E4" w:rsidRDefault="00B840C5" w:rsidP="00B840C5">
      <w:pPr>
        <w:spacing w:after="120"/>
        <w:jc w:val="both"/>
      </w:pPr>
      <w:r w:rsidRPr="00F237E4">
        <w:t>Sem prejuízo de outros previstos na legislação, na consecução do objeto são obrigações dos partícipes:</w:t>
      </w:r>
    </w:p>
    <w:p w14:paraId="6CEBEF71" w14:textId="77777777" w:rsidR="00B840C5" w:rsidRPr="00F237E4" w:rsidRDefault="00B840C5" w:rsidP="00B840C5">
      <w:pPr>
        <w:spacing w:after="120"/>
        <w:jc w:val="both"/>
      </w:pPr>
      <w:r w:rsidRPr="00F237E4">
        <w:t>2.1 DO MUNICÍPIO:</w:t>
      </w:r>
    </w:p>
    <w:p w14:paraId="324DACAD" w14:textId="77777777" w:rsidR="00B840C5" w:rsidRPr="00F237E4" w:rsidRDefault="00B840C5" w:rsidP="00B840C5">
      <w:pPr>
        <w:spacing w:after="120"/>
        <w:ind w:left="426"/>
        <w:jc w:val="both"/>
      </w:pPr>
      <w:r w:rsidRPr="00F237E4">
        <w:lastRenderedPageBreak/>
        <w:t>2.1.1. Liberar os recursos pactuados por meio de transferência eletrônica e em obediência ao cronograma de desembolso;</w:t>
      </w:r>
    </w:p>
    <w:p w14:paraId="68E62E9B" w14:textId="77777777" w:rsidR="00B840C5" w:rsidRPr="00F237E4" w:rsidRDefault="00B840C5" w:rsidP="00B840C5">
      <w:pPr>
        <w:spacing w:after="120"/>
        <w:ind w:left="708"/>
        <w:jc w:val="both"/>
      </w:pPr>
      <w:r w:rsidRPr="00F237E4">
        <w:t xml:space="preserve">2.1.1.1 As informações sobre a liberação de recursos constarão em campo próprio do sítio eletrônico oficial do Município; </w:t>
      </w:r>
    </w:p>
    <w:p w14:paraId="6196CE44" w14:textId="77777777" w:rsidR="00B840C5" w:rsidRPr="00F237E4" w:rsidRDefault="00B840C5" w:rsidP="00B840C5">
      <w:pPr>
        <w:spacing w:after="120"/>
        <w:ind w:left="426"/>
        <w:jc w:val="both"/>
      </w:pPr>
      <w:r w:rsidRPr="00F237E4">
        <w:t>2.1.2 indicar expressamente o fiscal e o gestor da parceria;</w:t>
      </w:r>
    </w:p>
    <w:p w14:paraId="7173FE5C" w14:textId="77777777" w:rsidR="00B840C5" w:rsidRPr="00F237E4" w:rsidRDefault="00B840C5" w:rsidP="00B840C5">
      <w:pPr>
        <w:spacing w:after="120"/>
        <w:ind w:left="426"/>
        <w:jc w:val="both"/>
      </w:pPr>
      <w:r w:rsidRPr="00F237E4">
        <w:t xml:space="preserve">2.1.3 promover o monitoramento e a avaliação do cumprimento do objeto da parceria emitindo os competentes relatórios técnicos e notificando a ENTIDADE na hipótese da verificação de irregularidade; </w:t>
      </w:r>
    </w:p>
    <w:p w14:paraId="09F212B3" w14:textId="77777777" w:rsidR="00B840C5" w:rsidRPr="00F237E4" w:rsidRDefault="00B840C5" w:rsidP="00B840C5">
      <w:pPr>
        <w:spacing w:after="120"/>
        <w:ind w:left="708"/>
        <w:jc w:val="both"/>
      </w:pPr>
      <w:r w:rsidRPr="00F237E4">
        <w:t>2.1.3.1 instaurar tomada de contas antes do término da parceria, ante a constatação de evidências de irregularidades na execução do objeto da parceria</w:t>
      </w:r>
    </w:p>
    <w:p w14:paraId="26C4197F" w14:textId="77777777" w:rsidR="00B840C5" w:rsidRPr="00F237E4" w:rsidRDefault="00B840C5" w:rsidP="00B840C5">
      <w:pPr>
        <w:spacing w:after="120"/>
        <w:ind w:left="426"/>
        <w:jc w:val="both"/>
      </w:pPr>
      <w:r w:rsidRPr="00F237E4">
        <w:t xml:space="preserve">2.1.4 informar com antecedência mínima de três dias a ENTIDADE, a ocorrência de vistorias “in loco” em suas dependências.  </w:t>
      </w:r>
    </w:p>
    <w:p w14:paraId="4C12E704" w14:textId="77777777" w:rsidR="00B840C5" w:rsidRPr="00F237E4" w:rsidRDefault="00B840C5" w:rsidP="00B840C5">
      <w:pPr>
        <w:spacing w:after="120"/>
        <w:jc w:val="both"/>
      </w:pPr>
      <w:r w:rsidRPr="00F237E4">
        <w:t>2.2 - DA ENTIDADE:</w:t>
      </w:r>
    </w:p>
    <w:p w14:paraId="0C35620B" w14:textId="77777777" w:rsidR="00B840C5" w:rsidRPr="00F237E4" w:rsidRDefault="00B840C5" w:rsidP="00B840C5">
      <w:pPr>
        <w:spacing w:after="120"/>
        <w:ind w:left="426"/>
        <w:jc w:val="both"/>
      </w:pPr>
      <w:r w:rsidRPr="00F237E4">
        <w:t xml:space="preserve">2.1.1 dar cumprimento ao objeto desta parceria conforme plano de trabalho apresentado; </w:t>
      </w:r>
    </w:p>
    <w:p w14:paraId="76FEEE73" w14:textId="77777777" w:rsidR="00B840C5" w:rsidRPr="00F237E4" w:rsidRDefault="00B840C5" w:rsidP="00B840C5">
      <w:pPr>
        <w:spacing w:after="120"/>
        <w:ind w:left="426"/>
        <w:jc w:val="both"/>
      </w:pPr>
      <w:r w:rsidRPr="00F237E4">
        <w:t xml:space="preserve">2.1.2divulgar em sitio próprio na internet e em locais visíveis de sua sede social e dos estabelecimentos em que exerça suas ações a presente parceria, contendo, no mínimo, as seguintes informações: </w:t>
      </w:r>
    </w:p>
    <w:p w14:paraId="2D0EA34C" w14:textId="77777777" w:rsidR="00B840C5" w:rsidRPr="00F237E4" w:rsidRDefault="00B840C5" w:rsidP="00B840C5">
      <w:pPr>
        <w:spacing w:after="120"/>
        <w:ind w:left="708"/>
        <w:jc w:val="both"/>
      </w:pPr>
      <w:r w:rsidRPr="00F237E4">
        <w:t>2.1.2.1 data de assinatura e identificação do instrumento de parceria e do Município;</w:t>
      </w:r>
    </w:p>
    <w:p w14:paraId="259B5548" w14:textId="77777777" w:rsidR="00B840C5" w:rsidRPr="00F237E4" w:rsidRDefault="00B840C5" w:rsidP="00B840C5">
      <w:pPr>
        <w:spacing w:after="120"/>
        <w:ind w:left="708"/>
        <w:jc w:val="both"/>
      </w:pPr>
      <w:r w:rsidRPr="00F237E4">
        <w:t>2.1.2.2 seu nome social e seu número de inscrição no Cadastro Nacional da Pessoa Jurídica - CNPJ da Secretaria da Receita Federal do Brasil - RFB;</w:t>
      </w:r>
    </w:p>
    <w:p w14:paraId="5323673F" w14:textId="77777777" w:rsidR="00B840C5" w:rsidRPr="00F237E4" w:rsidRDefault="00B840C5" w:rsidP="00B840C5">
      <w:pPr>
        <w:spacing w:after="120"/>
        <w:ind w:left="708"/>
        <w:jc w:val="both"/>
      </w:pPr>
      <w:r w:rsidRPr="00F237E4">
        <w:t>2.1.2.3 descrição do objeto da parceria;</w:t>
      </w:r>
    </w:p>
    <w:p w14:paraId="103CCFA7" w14:textId="77777777" w:rsidR="00B840C5" w:rsidRPr="00F237E4" w:rsidRDefault="00B840C5" w:rsidP="00B840C5">
      <w:pPr>
        <w:spacing w:after="120"/>
        <w:ind w:left="708"/>
        <w:jc w:val="both"/>
      </w:pPr>
      <w:r w:rsidRPr="00F237E4">
        <w:t>2.1.2.4 valor total da parceria e valores liberados;</w:t>
      </w:r>
    </w:p>
    <w:p w14:paraId="07F70580" w14:textId="77777777" w:rsidR="00B840C5" w:rsidRPr="00F237E4" w:rsidRDefault="00B840C5" w:rsidP="00B840C5">
      <w:pPr>
        <w:spacing w:after="120"/>
        <w:ind w:left="708"/>
        <w:jc w:val="both"/>
      </w:pPr>
      <w:r w:rsidRPr="00F237E4">
        <w:t>2.1.2.5 situação da prestação de contas da parceria, que deverá informar a data prevista para a sua apresentação, a data em que foi apresentada, o prazo para a sua análise e o resultado conclusivo.</w:t>
      </w:r>
    </w:p>
    <w:p w14:paraId="2A9AAC15" w14:textId="77777777" w:rsidR="00B840C5" w:rsidRPr="00F237E4" w:rsidRDefault="00B840C5" w:rsidP="00B840C5">
      <w:pPr>
        <w:spacing w:after="120"/>
        <w:ind w:left="708"/>
        <w:jc w:val="both"/>
      </w:pPr>
      <w:r w:rsidRPr="00F237E4">
        <w:t xml:space="preserve">2.1.2.6 O valor total da remuneração da equipe de trabalho, as funções que seus integrantes desempenham e a remuneração prevista para o respectivo exercício; </w:t>
      </w:r>
    </w:p>
    <w:p w14:paraId="0AC87E65" w14:textId="77777777" w:rsidR="00B840C5" w:rsidRPr="00F237E4" w:rsidRDefault="00B840C5" w:rsidP="00B840C5">
      <w:pPr>
        <w:spacing w:after="120"/>
        <w:ind w:left="426"/>
        <w:jc w:val="both"/>
      </w:pPr>
      <w:r w:rsidRPr="00F237E4">
        <w:t>2.2.3 manter e movimentar os recursos na conta bancária especifica;</w:t>
      </w:r>
    </w:p>
    <w:p w14:paraId="48A59739" w14:textId="77777777" w:rsidR="00B840C5" w:rsidRPr="00F237E4" w:rsidRDefault="00B840C5" w:rsidP="00B840C5">
      <w:pPr>
        <w:spacing w:after="120"/>
        <w:ind w:left="426"/>
        <w:jc w:val="both"/>
      </w:pPr>
      <w:r w:rsidRPr="00F237E4">
        <w:t xml:space="preserve">2.1.4 manter escrituração contábil regular; </w:t>
      </w:r>
    </w:p>
    <w:p w14:paraId="13A737D5" w14:textId="77777777" w:rsidR="00B840C5" w:rsidRPr="00F237E4" w:rsidRDefault="00B840C5" w:rsidP="00B840C5">
      <w:pPr>
        <w:spacing w:after="120"/>
        <w:ind w:left="426"/>
        <w:jc w:val="both"/>
      </w:pPr>
      <w:r w:rsidRPr="00F237E4">
        <w:t xml:space="preserve">2.1.5responder exclusivamente pelo gerenciamento administrativo e financeiro dos recursos recebidos, inclusive no que diz respeito às despesas de custeio, de investimento e de pessoal; </w:t>
      </w:r>
    </w:p>
    <w:p w14:paraId="11159CDB" w14:textId="77777777" w:rsidR="00B840C5" w:rsidRPr="00F237E4" w:rsidRDefault="00B840C5" w:rsidP="00B840C5">
      <w:pPr>
        <w:spacing w:after="120"/>
        <w:ind w:left="426"/>
        <w:jc w:val="both"/>
      </w:pPr>
      <w:r w:rsidRPr="00F237E4">
        <w:t xml:space="preserve">2.1.6responder exclusivamente pelo pagamento dos encargos trabalhistas, previdenciários, fiscais e comerciais </w:t>
      </w:r>
      <w:r w:rsidRPr="00F237E4">
        <w:rPr>
          <w:color w:val="000000"/>
        </w:rPr>
        <w:t>relacionados à execução do objeto previsto no termo de colaboração ou de fomento, não implicando responsabilidade solidária ou subsidiária do MUNICÍPIO a inadimplência da ENTIDADE em relação ao referido pagamento, os ônus incidentes sobre o objeto da parceria ou os danos decorrentes de restrição à sua execução</w:t>
      </w:r>
      <w:r w:rsidRPr="00F237E4">
        <w:t xml:space="preserve">; </w:t>
      </w:r>
    </w:p>
    <w:p w14:paraId="052F3310" w14:textId="77777777" w:rsidR="00B840C5" w:rsidRPr="00F237E4" w:rsidRDefault="00B840C5" w:rsidP="00B840C5">
      <w:pPr>
        <w:spacing w:after="120"/>
        <w:ind w:left="426"/>
        <w:jc w:val="both"/>
      </w:pPr>
      <w:r w:rsidRPr="00F237E4">
        <w:t xml:space="preserve">2.1.7 prestar contas dos recursos recebidos; </w:t>
      </w:r>
    </w:p>
    <w:p w14:paraId="7EC69472" w14:textId="77777777" w:rsidR="00B840C5" w:rsidRPr="00F237E4" w:rsidRDefault="00B840C5" w:rsidP="00B840C5">
      <w:pPr>
        <w:spacing w:after="120"/>
        <w:ind w:left="426"/>
        <w:jc w:val="both"/>
      </w:pPr>
      <w:r w:rsidRPr="00F237E4">
        <w:t xml:space="preserve">2.1.8. somente realizar compras ou a contratação de serviços em valores compatíveis com aqueles praticados pelo mercado local, sempre precedido de cotações decorrentes de três fontes de preços distintas. </w:t>
      </w:r>
    </w:p>
    <w:p w14:paraId="2339DCFD" w14:textId="77777777" w:rsidR="00B840C5" w:rsidRPr="00F237E4" w:rsidRDefault="00B840C5" w:rsidP="00B840C5">
      <w:pPr>
        <w:pStyle w:val="WW-Recuodecorpodetexto2"/>
        <w:spacing w:before="480" w:after="240"/>
        <w:ind w:firstLine="0"/>
        <w:jc w:val="both"/>
        <w:rPr>
          <w:rFonts w:ascii="Times New Roman" w:hAnsi="Times New Roman" w:cs="Times New Roman"/>
          <w:b/>
          <w:color w:val="000000" w:themeColor="text1"/>
        </w:rPr>
      </w:pPr>
      <w:r w:rsidRPr="00F237E4">
        <w:rPr>
          <w:rFonts w:ascii="Times New Roman" w:hAnsi="Times New Roman" w:cs="Times New Roman"/>
          <w:b/>
        </w:rPr>
        <w:lastRenderedPageBreak/>
        <w:t xml:space="preserve">CLÁUSULA TERCEIRA – </w:t>
      </w:r>
      <w:r w:rsidRPr="00F237E4">
        <w:rPr>
          <w:rFonts w:ascii="Times New Roman" w:hAnsi="Times New Roman" w:cs="Times New Roman"/>
          <w:b/>
          <w:color w:val="000000" w:themeColor="text1"/>
        </w:rPr>
        <w:t>DOS RECURSOS FINANCEIROS</w:t>
      </w:r>
    </w:p>
    <w:p w14:paraId="7DDFAE3F" w14:textId="77777777" w:rsidR="00B840C5" w:rsidRPr="00F237E4" w:rsidRDefault="00B840C5" w:rsidP="00B840C5">
      <w:pPr>
        <w:jc w:val="both"/>
        <w:rPr>
          <w:b/>
          <w:color w:val="000000" w:themeColor="text1"/>
        </w:rPr>
      </w:pPr>
      <w:r w:rsidRPr="00F237E4">
        <w:rPr>
          <w:color w:val="000000" w:themeColor="text1"/>
        </w:rPr>
        <w:t xml:space="preserve">3.1 Para execução do presente </w:t>
      </w:r>
      <w:r w:rsidRPr="00F237E4">
        <w:t xml:space="preserve">termo de colaboração </w:t>
      </w:r>
      <w:r w:rsidRPr="00F237E4">
        <w:rPr>
          <w:color w:val="000000" w:themeColor="text1"/>
        </w:rPr>
        <w:t xml:space="preserve">o MUNICÍPIO repassará à ENTIDADE, conforme cronograma pactuado, recursos financeiros que </w:t>
      </w:r>
      <w:r w:rsidRPr="00F237E4">
        <w:rPr>
          <w:b/>
          <w:color w:val="000000" w:themeColor="text1"/>
        </w:rPr>
        <w:t>totalizam R$</w:t>
      </w:r>
      <w:r>
        <w:rPr>
          <w:b/>
          <w:color w:val="000000" w:themeColor="text1"/>
        </w:rPr>
        <w:t xml:space="preserve"> XX.XXX,XX</w:t>
      </w:r>
      <w:r w:rsidRPr="00F237E4">
        <w:rPr>
          <w:b/>
          <w:color w:val="000000" w:themeColor="text1"/>
        </w:rPr>
        <w:t xml:space="preserve"> (</w:t>
      </w:r>
      <w:r>
        <w:rPr>
          <w:b/>
          <w:color w:val="000000" w:themeColor="text1"/>
        </w:rPr>
        <w:t>XXXXXXXXXXXXXXXXXXXXXXXXXXXXXXXXXXXXX</w:t>
      </w:r>
      <w:r w:rsidRPr="00F237E4">
        <w:rPr>
          <w:b/>
          <w:color w:val="000000" w:themeColor="text1"/>
        </w:rPr>
        <w:t xml:space="preserve">).  </w:t>
      </w:r>
    </w:p>
    <w:p w14:paraId="092CAD03" w14:textId="77777777" w:rsidR="00B840C5" w:rsidRPr="00F237E4" w:rsidRDefault="00B840C5" w:rsidP="00B840C5">
      <w:pPr>
        <w:pStyle w:val="WW-Recuodecorpodetexto2"/>
        <w:spacing w:after="120"/>
        <w:ind w:firstLine="0"/>
        <w:jc w:val="both"/>
        <w:rPr>
          <w:rFonts w:ascii="Times New Roman" w:hAnsi="Times New Roman" w:cs="Times New Roman"/>
          <w:b/>
          <w:color w:val="FF0000"/>
        </w:rPr>
      </w:pPr>
      <w:r w:rsidRPr="00F237E4">
        <w:rPr>
          <w:rFonts w:ascii="Times New Roman" w:hAnsi="Times New Roman" w:cs="Times New Roman"/>
          <w:b/>
          <w:color w:val="000000" w:themeColor="text1"/>
        </w:rPr>
        <w:t>.</w:t>
      </w:r>
    </w:p>
    <w:p w14:paraId="11F604F7" w14:textId="77777777" w:rsidR="00B840C5" w:rsidRPr="00F237E4" w:rsidRDefault="00B840C5" w:rsidP="00B840C5">
      <w:pPr>
        <w:spacing w:after="120"/>
        <w:jc w:val="both"/>
        <w:rPr>
          <w:color w:val="000000"/>
        </w:rPr>
      </w:pPr>
      <w:r w:rsidRPr="00F237E4">
        <w:rPr>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14:paraId="2629260A" w14:textId="77777777" w:rsidR="00B840C5" w:rsidRPr="00F237E4" w:rsidRDefault="00B840C5" w:rsidP="00B840C5">
      <w:pPr>
        <w:spacing w:after="120"/>
        <w:jc w:val="both"/>
        <w:rPr>
          <w:color w:val="FF0000"/>
        </w:rPr>
      </w:pPr>
      <w:r w:rsidRPr="00F237E4">
        <w:rPr>
          <w:color w:val="000000"/>
        </w:rPr>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14:paraId="13A50ADA" w14:textId="77777777" w:rsidR="00B840C5" w:rsidRPr="00F237E4" w:rsidRDefault="00B840C5" w:rsidP="00B840C5">
      <w:pPr>
        <w:spacing w:after="120"/>
        <w:jc w:val="both"/>
        <w:rPr>
          <w:color w:val="000000"/>
        </w:rPr>
      </w:pPr>
      <w:r w:rsidRPr="00F237E4">
        <w:rPr>
          <w:color w:val="000000"/>
        </w:rPr>
        <w:t xml:space="preserve">3.4. Os rendimentos das aplicações financeiras serão, obrigatoriamente, aplicados no objeto do </w:t>
      </w:r>
      <w:r w:rsidRPr="00F237E4">
        <w:t>termo de colaboração/termo de fomento</w:t>
      </w:r>
      <w:r w:rsidRPr="00F237E4">
        <w:rPr>
          <w:color w:val="000000"/>
        </w:rPr>
        <w:t xml:space="preserve"> ou da transferência, estando sujeitos às mesmas condições de prestação de contas exigidos para os recursos transferidos.</w:t>
      </w:r>
    </w:p>
    <w:p w14:paraId="3D9E1008" w14:textId="77777777" w:rsidR="00B840C5" w:rsidRPr="00F237E4" w:rsidRDefault="00B840C5" w:rsidP="00B840C5">
      <w:pPr>
        <w:spacing w:after="120"/>
        <w:jc w:val="both"/>
      </w:pPr>
      <w:r w:rsidRPr="00F237E4">
        <w:rPr>
          <w:color w:val="000000"/>
        </w:rPr>
        <w:t>3.5 As parcelas dos recursos transferidos no âmbito da parceria não serão liberadas e ficarão retidas nos seguintes casos</w:t>
      </w:r>
      <w:r w:rsidRPr="00F237E4">
        <w:t>:</w:t>
      </w:r>
    </w:p>
    <w:p w14:paraId="73D9DDA4" w14:textId="77777777" w:rsidR="00B840C5" w:rsidRPr="00F237E4" w:rsidRDefault="00B840C5" w:rsidP="00B840C5">
      <w:pPr>
        <w:spacing w:after="120"/>
        <w:ind w:left="426"/>
        <w:jc w:val="both"/>
      </w:pPr>
      <w:r w:rsidRPr="00F237E4">
        <w:t>3.5.1</w:t>
      </w:r>
      <w:r w:rsidRPr="00F237E4">
        <w:rPr>
          <w:color w:val="000000"/>
        </w:rPr>
        <w:t>quando constatado desvio de finalidade na aplicação dos recursos ou o inadimplemento da ENTIDADE em relação a obrigações aqui estabelecidas</w:t>
      </w:r>
      <w:r w:rsidRPr="00F237E4">
        <w:t>;</w:t>
      </w:r>
    </w:p>
    <w:p w14:paraId="0818DB83" w14:textId="77777777" w:rsidR="00B840C5" w:rsidRPr="00F237E4" w:rsidRDefault="00B840C5" w:rsidP="00B840C5">
      <w:pPr>
        <w:spacing w:after="120"/>
        <w:ind w:left="426"/>
        <w:jc w:val="both"/>
      </w:pPr>
      <w:r w:rsidRPr="00F237E4">
        <w:t xml:space="preserve">3.5.2 </w:t>
      </w:r>
      <w:r w:rsidRPr="00F237E4">
        <w:rPr>
          <w:color w:val="000000"/>
        </w:rPr>
        <w:t>quando a ENTIDADE deixar de adotar sem justificativa suficiente as medidas saneadoras apontadas pelo MUNICÍPIO ou pelos órgãos de controle</w:t>
      </w:r>
      <w:r w:rsidRPr="00F237E4">
        <w:t>.</w:t>
      </w:r>
    </w:p>
    <w:p w14:paraId="3CA9D8AD" w14:textId="77777777" w:rsidR="00B840C5" w:rsidRPr="00F237E4" w:rsidRDefault="00B840C5" w:rsidP="00B840C5">
      <w:pPr>
        <w:spacing w:after="120"/>
        <w:jc w:val="both"/>
        <w:rPr>
          <w:color w:val="000000"/>
        </w:rPr>
      </w:pPr>
      <w:r w:rsidRPr="00F237E4">
        <w:rPr>
          <w:color w:val="000000"/>
        </w:rPr>
        <w:t>3.6 Por ocasião da conclusão, denúncia, rescisão ou extinção da parceria, os saldos financeiros remanescentes, inclusive os provenientes das receitas obtidas das aplicações financeiras realizadas, serão devolvidos ao MUNICÍPIO no prazo improrrogável de trinta dias, sob pena de imediata instauração de tomada de contas especial do responsável, providenciada pela autoridade competente do MUNICÍPIO.</w:t>
      </w:r>
    </w:p>
    <w:p w14:paraId="5AEA4581" w14:textId="77777777" w:rsidR="00B840C5" w:rsidRPr="00F237E4" w:rsidRDefault="00B840C5" w:rsidP="00B840C5">
      <w:pPr>
        <w:spacing w:after="120"/>
        <w:jc w:val="both"/>
        <w:rPr>
          <w:color w:val="000000"/>
        </w:rPr>
      </w:pPr>
    </w:p>
    <w:p w14:paraId="68794BD7" w14:textId="77777777" w:rsidR="00B840C5" w:rsidRPr="00F237E4" w:rsidRDefault="00B840C5" w:rsidP="00B840C5">
      <w:pPr>
        <w:spacing w:after="120"/>
        <w:jc w:val="both"/>
        <w:rPr>
          <w:b/>
          <w:color w:val="000000" w:themeColor="text1"/>
        </w:rPr>
      </w:pPr>
      <w:r w:rsidRPr="00F237E4">
        <w:rPr>
          <w:b/>
        </w:rPr>
        <w:t xml:space="preserve">CLÁUSULA QUARTA – </w:t>
      </w:r>
      <w:r w:rsidRPr="00F237E4">
        <w:rPr>
          <w:b/>
          <w:color w:val="000000" w:themeColor="text1"/>
        </w:rPr>
        <w:t xml:space="preserve">DA DOTAÇÃO ORÇAMENTÁRIA </w:t>
      </w:r>
    </w:p>
    <w:p w14:paraId="105F591D" w14:textId="77777777" w:rsidR="00B840C5" w:rsidRPr="00F237E4" w:rsidRDefault="00B840C5" w:rsidP="00B840C5">
      <w:pPr>
        <w:pStyle w:val="WW-Recuodecorpodetexto2"/>
        <w:spacing w:after="120"/>
        <w:ind w:firstLine="0"/>
        <w:jc w:val="both"/>
        <w:rPr>
          <w:rFonts w:ascii="Times New Roman" w:hAnsi="Times New Roman" w:cs="Times New Roman"/>
          <w:color w:val="000000" w:themeColor="text1"/>
        </w:rPr>
      </w:pPr>
      <w:r w:rsidRPr="00F237E4">
        <w:rPr>
          <w:rFonts w:ascii="Times New Roman" w:hAnsi="Times New Roman" w:cs="Times New Roman"/>
          <w:color w:val="000000" w:themeColor="text1"/>
        </w:rPr>
        <w:t>4.</w:t>
      </w:r>
      <w:r w:rsidRPr="00F237E4">
        <w:rPr>
          <w:rFonts w:ascii="Times New Roman" w:hAnsi="Times New Roman" w:cs="Times New Roman"/>
          <w:color w:val="000000" w:themeColor="text1"/>
          <w:highlight w:val="yellow"/>
        </w:rPr>
        <w:t xml:space="preserve">1 Os recursos a serem utilizados para consecução do objeto são provenientes da dotação </w:t>
      </w:r>
      <w:r w:rsidRPr="00F237E4">
        <w:rPr>
          <w:rFonts w:ascii="Times New Roman" w:eastAsia="Times New Roman" w:hAnsi="Times New Roman" w:cs="Times New Roman"/>
          <w:color w:val="000000"/>
          <w:highlight w:val="yellow"/>
        </w:rPr>
        <w:t xml:space="preserve">orçamentária 27.812.0014.1.0096 Fomento ao Esporte e Lazer, Natureza de Despesa 3.3.50.39.00, Dotação 906, Vínculo </w:t>
      </w:r>
      <w:r>
        <w:rPr>
          <w:rFonts w:ascii="Times New Roman" w:eastAsia="Times New Roman" w:hAnsi="Times New Roman" w:cs="Times New Roman"/>
          <w:color w:val="000000"/>
          <w:highlight w:val="yellow"/>
        </w:rPr>
        <w:t>1.500.0000.2137 – Recursos Ordinários/</w:t>
      </w:r>
      <w:r w:rsidRPr="00F237E4">
        <w:rPr>
          <w:rFonts w:ascii="Times New Roman" w:eastAsia="Times New Roman" w:hAnsi="Times New Roman" w:cs="Times New Roman"/>
          <w:color w:val="000000"/>
          <w:highlight w:val="yellow"/>
        </w:rPr>
        <w:t>1.700.</w:t>
      </w:r>
      <w:r>
        <w:rPr>
          <w:rFonts w:ascii="Times New Roman" w:eastAsia="Times New Roman" w:hAnsi="Times New Roman" w:cs="Times New Roman"/>
          <w:color w:val="000000"/>
          <w:highlight w:val="yellow"/>
        </w:rPr>
        <w:t>2137</w:t>
      </w:r>
      <w:r w:rsidRPr="00F237E4">
        <w:rPr>
          <w:rFonts w:ascii="Times New Roman" w:eastAsia="Times New Roman" w:hAnsi="Times New Roman" w:cs="Times New Roman"/>
          <w:color w:val="000000"/>
          <w:highlight w:val="yellow"/>
        </w:rPr>
        <w:t>.0000 – C</w:t>
      </w:r>
      <w:r>
        <w:rPr>
          <w:rFonts w:ascii="Times New Roman" w:eastAsia="Times New Roman" w:hAnsi="Times New Roman" w:cs="Times New Roman"/>
          <w:color w:val="000000"/>
          <w:highlight w:val="yellow"/>
        </w:rPr>
        <w:t>P – Conv. Federal Ministério do Esporte</w:t>
      </w:r>
      <w:r w:rsidRPr="00F237E4">
        <w:rPr>
          <w:rFonts w:ascii="Times New Roman" w:eastAsia="Times New Roman" w:hAnsi="Times New Roman" w:cs="Times New Roman"/>
          <w:color w:val="000000"/>
          <w:highlight w:val="yellow"/>
        </w:rPr>
        <w:t xml:space="preserve"> nº. </w:t>
      </w:r>
      <w:r>
        <w:rPr>
          <w:rFonts w:ascii="Times New Roman" w:eastAsia="Times New Roman" w:hAnsi="Times New Roman" w:cs="Times New Roman"/>
          <w:color w:val="000000"/>
          <w:highlight w:val="yellow"/>
        </w:rPr>
        <w:t>55/2024 Transferegov.br nº. 959212/2024</w:t>
      </w:r>
      <w:r w:rsidRPr="00F237E4">
        <w:rPr>
          <w:rFonts w:ascii="Times New Roman" w:eastAsia="Times New Roman" w:hAnsi="Times New Roman" w:cs="Times New Roman"/>
          <w:color w:val="000000"/>
          <w:highlight w:val="yellow"/>
        </w:rPr>
        <w:t xml:space="preserve"> – Exercício corrente - Valor R$ </w:t>
      </w:r>
      <w:r>
        <w:rPr>
          <w:rFonts w:ascii="Times New Roman" w:eastAsia="Times New Roman" w:hAnsi="Times New Roman" w:cs="Times New Roman"/>
          <w:color w:val="000000"/>
          <w:highlight w:val="yellow"/>
        </w:rPr>
        <w:t>XXX.XXX,XX</w:t>
      </w:r>
      <w:r w:rsidRPr="00F237E4">
        <w:rPr>
          <w:rFonts w:ascii="Times New Roman" w:eastAsia="Times New Roman" w:hAnsi="Times New Roman" w:cs="Times New Roman"/>
          <w:color w:val="000000"/>
          <w:highlight w:val="yellow"/>
        </w:rPr>
        <w:t xml:space="preserve"> (</w:t>
      </w:r>
      <w:r>
        <w:rPr>
          <w:rFonts w:ascii="Times New Roman" w:eastAsia="Times New Roman" w:hAnsi="Times New Roman" w:cs="Times New Roman"/>
          <w:color w:val="000000"/>
          <w:highlight w:val="yellow"/>
        </w:rPr>
        <w:t>XXXXXXXXXXXXXXXXXXXXXXXXXXXXXXXXXXX</w:t>
      </w:r>
      <w:r w:rsidRPr="00F237E4">
        <w:rPr>
          <w:rFonts w:ascii="Times New Roman" w:eastAsia="Times New Roman" w:hAnsi="Times New Roman" w:cs="Times New Roman"/>
          <w:color w:val="000000"/>
          <w:highlight w:val="yellow"/>
        </w:rPr>
        <w:t xml:space="preserve"> centavos).</w:t>
      </w:r>
    </w:p>
    <w:p w14:paraId="34EA777E" w14:textId="77777777" w:rsidR="00B840C5" w:rsidRPr="00F237E4" w:rsidRDefault="00B840C5" w:rsidP="00B840C5">
      <w:pPr>
        <w:spacing w:before="480" w:after="240"/>
        <w:jc w:val="both"/>
        <w:rPr>
          <w:b/>
        </w:rPr>
      </w:pPr>
      <w:r w:rsidRPr="00F237E4">
        <w:rPr>
          <w:b/>
        </w:rPr>
        <w:t>CLÁUSULA QUINTA –DAS VEDAÇÕES</w:t>
      </w:r>
    </w:p>
    <w:p w14:paraId="21F6DAF7" w14:textId="77777777" w:rsidR="00B840C5" w:rsidRPr="00F237E4" w:rsidRDefault="00B840C5" w:rsidP="00B840C5">
      <w:pPr>
        <w:spacing w:after="120"/>
        <w:jc w:val="both"/>
      </w:pPr>
      <w:r w:rsidRPr="00F237E4">
        <w:t>Fica expressamente vedada a utilização dos recursos transferidos para:</w:t>
      </w:r>
    </w:p>
    <w:p w14:paraId="163B066E" w14:textId="77777777" w:rsidR="00B840C5" w:rsidRPr="00F237E4" w:rsidRDefault="00B840C5" w:rsidP="00B840C5">
      <w:pPr>
        <w:spacing w:after="120"/>
        <w:jc w:val="both"/>
      </w:pPr>
      <w:r w:rsidRPr="00F237E4">
        <w:t>5.1 finalidade diversa da estabelecida no Plano de Trabalho, ainda que em caráter de emergência;</w:t>
      </w:r>
    </w:p>
    <w:p w14:paraId="7172757C" w14:textId="77777777" w:rsidR="00B840C5" w:rsidRPr="00F237E4" w:rsidRDefault="00B840C5" w:rsidP="00B840C5">
      <w:pPr>
        <w:spacing w:after="120"/>
        <w:jc w:val="both"/>
      </w:pPr>
      <w:r w:rsidRPr="00F237E4">
        <w:t>5.2 realização de despesas em data anterior ou posterior à vigência da parceria;</w:t>
      </w:r>
    </w:p>
    <w:p w14:paraId="4F1219D8" w14:textId="77777777" w:rsidR="00B840C5" w:rsidRPr="00F237E4" w:rsidRDefault="00B840C5" w:rsidP="00B840C5">
      <w:pPr>
        <w:spacing w:after="120"/>
        <w:jc w:val="both"/>
      </w:pPr>
      <w:r w:rsidRPr="00F237E4">
        <w:t>5.3 pagar, a qualquer título, servidor ou empregado público com recursos vinculados à parceria, salvo nas hipóteses previstas em lei específica e na lei de diretrizes orçamentárias;</w:t>
      </w:r>
    </w:p>
    <w:p w14:paraId="047660CB" w14:textId="77777777" w:rsidR="00B840C5" w:rsidRPr="00F237E4" w:rsidRDefault="00B840C5" w:rsidP="00B840C5">
      <w:pPr>
        <w:spacing w:after="120"/>
        <w:jc w:val="both"/>
      </w:pPr>
      <w:r w:rsidRPr="00F237E4">
        <w:lastRenderedPageBreak/>
        <w:t>5.4 pagamento de juros, multas ou correção monetária, inclusive referentes a obrigações cumpridas fora do prazo, com recursos da parceria, salvo se decorrentes de atrasos do MUNICÍPIO na liberação de recursos financeiros.</w:t>
      </w:r>
    </w:p>
    <w:p w14:paraId="4C6BFFBF" w14:textId="77777777" w:rsidR="00B840C5" w:rsidRPr="00F237E4" w:rsidRDefault="00B840C5" w:rsidP="00B840C5">
      <w:pPr>
        <w:spacing w:before="480" w:after="240"/>
        <w:jc w:val="both"/>
        <w:rPr>
          <w:b/>
        </w:rPr>
      </w:pPr>
      <w:r w:rsidRPr="00F237E4">
        <w:rPr>
          <w:b/>
        </w:rPr>
        <w:t xml:space="preserve">CLÁUSULA SEXTA - DA VIGÊNCIA E PRORROGAÇÃO </w:t>
      </w:r>
    </w:p>
    <w:p w14:paraId="663F1E79" w14:textId="77777777" w:rsidR="00B840C5" w:rsidRPr="00F237E4" w:rsidRDefault="00B840C5" w:rsidP="00B840C5">
      <w:pPr>
        <w:pStyle w:val="Corpodetexto"/>
        <w:tabs>
          <w:tab w:val="left" w:pos="4388"/>
          <w:tab w:val="left" w:pos="4906"/>
          <w:tab w:val="left" w:pos="6133"/>
          <w:tab w:val="left" w:pos="6790"/>
        </w:tabs>
        <w:jc w:val="both"/>
      </w:pPr>
      <w:r w:rsidRPr="00F237E4">
        <w:t>A presente parceria vigerá entre ..../..../.... à ..../..../.....</w:t>
      </w:r>
    </w:p>
    <w:p w14:paraId="1E80EADD" w14:textId="77777777" w:rsidR="00B840C5" w:rsidRPr="00F237E4" w:rsidRDefault="00B840C5" w:rsidP="00B840C5">
      <w:pPr>
        <w:pStyle w:val="Corpodetexto"/>
        <w:tabs>
          <w:tab w:val="left" w:pos="4388"/>
          <w:tab w:val="left" w:pos="4906"/>
          <w:tab w:val="left" w:pos="6133"/>
          <w:tab w:val="left" w:pos="6790"/>
        </w:tabs>
        <w:ind w:left="305"/>
        <w:jc w:val="both"/>
      </w:pPr>
    </w:p>
    <w:p w14:paraId="52BEF122" w14:textId="77777777" w:rsidR="00B840C5" w:rsidRPr="00F237E4" w:rsidRDefault="00B840C5" w:rsidP="00B840C5">
      <w:pPr>
        <w:spacing w:after="120"/>
        <w:jc w:val="both"/>
        <w:rPr>
          <w:color w:val="000000" w:themeColor="text1"/>
        </w:rPr>
      </w:pPr>
      <w:r w:rsidRPr="00F237E4">
        <w:rPr>
          <w:color w:val="000000" w:themeColor="text1"/>
        </w:rPr>
        <w:t>6.1O prazo de vigência desta parceria é de 12 meses a contar da data de autorização de início, podendo ser prorrogado mediante proposta da ENTIDADE devidamente justificada e formulada no mínimo, 30 (trinta) dias antes do seu término.</w:t>
      </w:r>
    </w:p>
    <w:p w14:paraId="02357ED2" w14:textId="77777777" w:rsidR="00B840C5" w:rsidRPr="00F237E4" w:rsidRDefault="00B840C5" w:rsidP="00B840C5">
      <w:pPr>
        <w:spacing w:after="120"/>
        <w:ind w:left="426"/>
        <w:jc w:val="both"/>
        <w:rPr>
          <w:color w:val="000000" w:themeColor="text1"/>
        </w:rPr>
      </w:pPr>
      <w:r w:rsidRPr="00F237E4">
        <w:rPr>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14:paraId="594EED1E" w14:textId="77777777" w:rsidR="00B840C5" w:rsidRPr="00F237E4" w:rsidRDefault="00B840C5" w:rsidP="00B840C5">
      <w:pPr>
        <w:spacing w:after="120"/>
        <w:ind w:left="426"/>
        <w:jc w:val="both"/>
        <w:rPr>
          <w:color w:val="000000" w:themeColor="text1"/>
        </w:rPr>
      </w:pPr>
      <w:r w:rsidRPr="00F237E4">
        <w:rPr>
          <w:color w:val="000000" w:themeColor="text1"/>
        </w:rPr>
        <w:t>6.1.2 A prorrogação deverá ser formalizada por termo aditivo, a ser celebrado pelos partícipes antes do término da vigência do Termo de Colaboração ou da última dilação de prazo, sendo expressamente vedada a celebração de termo aditivo com atribuição de vigência ou efeitos financeiros retroativos.</w:t>
      </w:r>
    </w:p>
    <w:p w14:paraId="43EB85E5" w14:textId="77777777" w:rsidR="00B840C5" w:rsidRPr="00F237E4" w:rsidRDefault="00B840C5" w:rsidP="00B840C5">
      <w:pPr>
        <w:spacing w:after="120"/>
        <w:jc w:val="both"/>
        <w:rPr>
          <w:color w:val="000000" w:themeColor="text1"/>
        </w:rPr>
      </w:pPr>
      <w:r w:rsidRPr="00F237E4">
        <w:rPr>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14:paraId="3D7C858C" w14:textId="77777777" w:rsidR="00B840C5" w:rsidRPr="00F237E4" w:rsidRDefault="00B840C5" w:rsidP="00B840C5">
      <w:pPr>
        <w:spacing w:before="480" w:after="240"/>
        <w:rPr>
          <w:b/>
        </w:rPr>
      </w:pPr>
      <w:r w:rsidRPr="00F237E4">
        <w:rPr>
          <w:b/>
        </w:rPr>
        <w:t>CLÁUSULA SÉTIMA – DO MONITORAMENTO, DO ACOMPANHAMENTO E DA FISCALIZAÇÃO.</w:t>
      </w:r>
    </w:p>
    <w:p w14:paraId="6D1C2027" w14:textId="77777777" w:rsidR="00B840C5" w:rsidRPr="00F237E4" w:rsidRDefault="00B840C5" w:rsidP="00B840C5">
      <w:pPr>
        <w:spacing w:after="120"/>
        <w:jc w:val="both"/>
      </w:pPr>
      <w:r w:rsidRPr="00F237E4">
        <w:t xml:space="preserve">7.1 Após formalmente designado o FISCAL da parceria deverá a ENTIDADE atender suas requisições de documentos e visitas </w:t>
      </w:r>
      <w:r w:rsidRPr="00F237E4">
        <w:rPr>
          <w:i/>
        </w:rPr>
        <w:t xml:space="preserve">in loco </w:t>
      </w:r>
      <w:r w:rsidRPr="00F237E4">
        <w:t xml:space="preserve">as dependências do local onde se realizam suas ações sempre que solicitado na forma da lei. </w:t>
      </w:r>
    </w:p>
    <w:p w14:paraId="6B0A5F44" w14:textId="77777777" w:rsidR="00B840C5" w:rsidRPr="00F237E4" w:rsidRDefault="00B840C5" w:rsidP="00B840C5">
      <w:pPr>
        <w:spacing w:after="120"/>
        <w:ind w:left="426"/>
        <w:jc w:val="both"/>
      </w:pPr>
      <w:r w:rsidRPr="00F237E4">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14:paraId="07F5B183" w14:textId="77777777" w:rsidR="00B840C5" w:rsidRPr="00F237E4" w:rsidRDefault="00B840C5" w:rsidP="00B840C5">
      <w:pPr>
        <w:spacing w:after="120"/>
        <w:jc w:val="both"/>
      </w:pPr>
      <w:r w:rsidRPr="00F237E4">
        <w:t xml:space="preserve">7.2 Sem prejuízo da publicidade de documentos e atos na consecução do objeto da parceria, ficam facultados o acesso aos mesmos e a visita </w:t>
      </w:r>
      <w:r w:rsidRPr="00F237E4">
        <w:rPr>
          <w:i/>
        </w:rPr>
        <w:t xml:space="preserve">in loco </w:t>
      </w:r>
      <w:r w:rsidRPr="00F237E4">
        <w:t xml:space="preserve">de que trata o subitem 7.1 a integrantes dos órgãos de controle interno e externo do MUNICÍPIO.  </w:t>
      </w:r>
    </w:p>
    <w:p w14:paraId="77A7A12A" w14:textId="77777777" w:rsidR="00B840C5" w:rsidRPr="00F237E4" w:rsidRDefault="00B840C5" w:rsidP="00B840C5">
      <w:pPr>
        <w:spacing w:before="480" w:after="240"/>
        <w:rPr>
          <w:b/>
        </w:rPr>
      </w:pPr>
      <w:r w:rsidRPr="00F237E4">
        <w:rPr>
          <w:b/>
        </w:rPr>
        <w:t>CLÁUSULA OITAVA - DA INTERVENÇÃO ADMINISTRATIVA</w:t>
      </w:r>
    </w:p>
    <w:p w14:paraId="74DEB966" w14:textId="77777777" w:rsidR="00B840C5" w:rsidRPr="00F237E4" w:rsidRDefault="00B840C5" w:rsidP="00B840C5">
      <w:pPr>
        <w:spacing w:after="120"/>
        <w:jc w:val="both"/>
      </w:pPr>
      <w:r w:rsidRPr="00F237E4">
        <w:rPr>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F237E4">
        <w:t>:</w:t>
      </w:r>
    </w:p>
    <w:p w14:paraId="1F7B62B0" w14:textId="77777777" w:rsidR="00B840C5" w:rsidRPr="00F237E4" w:rsidRDefault="00B840C5" w:rsidP="00B840C5">
      <w:pPr>
        <w:spacing w:after="120"/>
        <w:jc w:val="both"/>
      </w:pPr>
      <w:r w:rsidRPr="00F237E4">
        <w:t xml:space="preserve">8.1 </w:t>
      </w:r>
      <w:r w:rsidRPr="00F237E4">
        <w:rPr>
          <w:color w:val="000000"/>
        </w:rPr>
        <w:t>retomar os bens públicos em poder da ENTIDADE parceira, qualquer que tenha sido a modalidade ou título que concedeu direitos de uso de tais bens</w:t>
      </w:r>
      <w:r w:rsidRPr="00F237E4">
        <w:t>;</w:t>
      </w:r>
    </w:p>
    <w:p w14:paraId="5B85AB50" w14:textId="77777777" w:rsidR="00B840C5" w:rsidRPr="00F237E4" w:rsidRDefault="00B840C5" w:rsidP="00B840C5">
      <w:pPr>
        <w:spacing w:after="120"/>
        <w:jc w:val="both"/>
      </w:pPr>
      <w:r w:rsidRPr="00F237E4">
        <w:lastRenderedPageBreak/>
        <w:t xml:space="preserve">8.2 </w:t>
      </w:r>
      <w:r w:rsidRPr="00F237E4">
        <w:rPr>
          <w:color w:val="000000"/>
        </w:rPr>
        <w:t>assumir a responsabilidade pela execução do restante do objeto previsto no plano de trabalho, no caso de paralisação, de modo a evitar sua descontinuidade, devendo ser considerado na prestação de contas o que foi executado pela ENTIDADE até o momento em que a administração assumiu essas responsabilidades</w:t>
      </w:r>
      <w:r w:rsidRPr="00F237E4">
        <w:t>.</w:t>
      </w:r>
    </w:p>
    <w:p w14:paraId="320A10CD" w14:textId="77777777" w:rsidR="00B840C5" w:rsidRPr="00F237E4" w:rsidRDefault="00B840C5" w:rsidP="00B840C5">
      <w:pPr>
        <w:pStyle w:val="Corpodetexto"/>
        <w:spacing w:before="480" w:after="240"/>
        <w:jc w:val="both"/>
        <w:rPr>
          <w:b/>
        </w:rPr>
      </w:pPr>
      <w:r w:rsidRPr="00F237E4">
        <w:rPr>
          <w:b/>
        </w:rPr>
        <w:t>CLÁUSULA NONA - DAS ALTERAÇÕES</w:t>
      </w:r>
    </w:p>
    <w:p w14:paraId="47336229" w14:textId="77777777" w:rsidR="00B840C5" w:rsidRPr="00F237E4" w:rsidRDefault="00B840C5" w:rsidP="00B840C5">
      <w:pPr>
        <w:pStyle w:val="WW-Corpodetexto3"/>
        <w:spacing w:after="120"/>
        <w:rPr>
          <w:rFonts w:ascii="Times New Roman" w:eastAsia="Times New Roman" w:hAnsi="Times New Roman" w:cs="Times New Roman"/>
          <w:color w:val="000000"/>
          <w:lang w:eastAsia="pt-BR"/>
        </w:rPr>
      </w:pPr>
      <w:r w:rsidRPr="00F237E4">
        <w:rPr>
          <w:rFonts w:ascii="Times New Roman" w:hAnsi="Times New Roman" w:cs="Times New Roman"/>
          <w:color w:val="auto"/>
        </w:rPr>
        <w:t xml:space="preserve">A presente parceria poderá ser alterada a qualquer tempo, mediante </w:t>
      </w:r>
      <w:r w:rsidRPr="00F237E4">
        <w:rPr>
          <w:rFonts w:ascii="Times New Roman" w:eastAsia="Times New Roman" w:hAnsi="Times New Roman" w:cs="Times New Roman"/>
          <w:color w:val="000000"/>
          <w:lang w:eastAsia="pt-BR"/>
        </w:rPr>
        <w:t>solicitação fundamentada da ENTIDADE ou sua anuência, desde que não haja alteração de seu objeto, da seguinte forma:</w:t>
      </w:r>
    </w:p>
    <w:p w14:paraId="1949A8FF" w14:textId="77777777" w:rsidR="00B840C5" w:rsidRPr="00F237E4" w:rsidRDefault="00B840C5" w:rsidP="00B840C5">
      <w:pPr>
        <w:spacing w:after="120"/>
        <w:jc w:val="both"/>
        <w:rPr>
          <w:color w:val="000000"/>
          <w:lang w:eastAsia="pt-BR"/>
        </w:rPr>
      </w:pPr>
      <w:r w:rsidRPr="00F237E4">
        <w:rPr>
          <w:color w:val="000000"/>
          <w:lang w:eastAsia="pt-BR"/>
        </w:rPr>
        <w:t>9.1 Por termo aditivo para:</w:t>
      </w:r>
    </w:p>
    <w:p w14:paraId="39E4F9E8" w14:textId="77777777" w:rsidR="00B840C5" w:rsidRPr="00F237E4" w:rsidRDefault="00B840C5" w:rsidP="00B840C5">
      <w:pPr>
        <w:spacing w:after="120"/>
        <w:ind w:left="426"/>
        <w:jc w:val="both"/>
        <w:rPr>
          <w:color w:val="000000"/>
          <w:lang w:eastAsia="pt-BR"/>
        </w:rPr>
      </w:pPr>
      <w:r w:rsidRPr="00F237E4">
        <w:rPr>
          <w:color w:val="000000"/>
          <w:lang w:eastAsia="pt-BR"/>
        </w:rPr>
        <w:t>9</w:t>
      </w:r>
      <w:r w:rsidRPr="00F237E4">
        <w:t>.1</w:t>
      </w:r>
      <w:r w:rsidRPr="00F237E4">
        <w:rPr>
          <w:color w:val="000000"/>
          <w:lang w:eastAsia="pt-BR"/>
        </w:rPr>
        <w:t>.1Ampliação de até 30% (trinta por cento) do valor global;</w:t>
      </w:r>
    </w:p>
    <w:p w14:paraId="205406C2" w14:textId="77777777" w:rsidR="00B840C5" w:rsidRPr="00F237E4" w:rsidRDefault="00B840C5" w:rsidP="00B840C5">
      <w:pPr>
        <w:spacing w:after="120"/>
        <w:ind w:left="426"/>
        <w:jc w:val="both"/>
        <w:rPr>
          <w:color w:val="000000"/>
          <w:lang w:eastAsia="pt-BR"/>
        </w:rPr>
      </w:pPr>
      <w:r w:rsidRPr="00F237E4">
        <w:rPr>
          <w:color w:val="000000"/>
          <w:lang w:eastAsia="pt-BR"/>
        </w:rPr>
        <w:t>9.1.2 Redução do valor global, sem limitação de montante;</w:t>
      </w:r>
    </w:p>
    <w:p w14:paraId="52941346" w14:textId="77777777" w:rsidR="00B840C5" w:rsidRPr="00F237E4" w:rsidRDefault="00B840C5" w:rsidP="00B840C5">
      <w:pPr>
        <w:spacing w:after="120"/>
        <w:ind w:left="426"/>
        <w:jc w:val="both"/>
        <w:rPr>
          <w:color w:val="000000"/>
          <w:lang w:eastAsia="pt-BR"/>
        </w:rPr>
      </w:pPr>
      <w:r w:rsidRPr="00F237E4">
        <w:rPr>
          <w:color w:val="000000"/>
          <w:lang w:eastAsia="pt-BR"/>
        </w:rPr>
        <w:t xml:space="preserve">9.1.3 Prorrogação da vigência, observada a cláusula sétima deste termo.  </w:t>
      </w:r>
    </w:p>
    <w:p w14:paraId="15B43342" w14:textId="77777777" w:rsidR="00B840C5" w:rsidRPr="00F237E4" w:rsidRDefault="00B840C5" w:rsidP="00B840C5">
      <w:pPr>
        <w:spacing w:after="120"/>
        <w:ind w:left="426"/>
        <w:jc w:val="both"/>
        <w:rPr>
          <w:color w:val="000000"/>
          <w:lang w:eastAsia="pt-BR"/>
        </w:rPr>
      </w:pPr>
      <w:r w:rsidRPr="00F237E4">
        <w:rPr>
          <w:color w:val="000000"/>
          <w:lang w:eastAsia="pt-BR"/>
        </w:rPr>
        <w:t>9.1.4 Alteração da destinação dos bens remanescentes.</w:t>
      </w:r>
    </w:p>
    <w:p w14:paraId="3D1F21C0" w14:textId="77777777" w:rsidR="00B840C5" w:rsidRPr="00F237E4" w:rsidRDefault="00B840C5" w:rsidP="00B840C5">
      <w:pPr>
        <w:spacing w:after="120"/>
        <w:jc w:val="both"/>
        <w:rPr>
          <w:color w:val="000000"/>
          <w:lang w:eastAsia="pt-BR"/>
        </w:rPr>
      </w:pPr>
      <w:r w:rsidRPr="00F237E4">
        <w:rPr>
          <w:color w:val="000000"/>
          <w:lang w:eastAsia="pt-BR"/>
        </w:rPr>
        <w:t>9.2 Por certidão de apostilamento nas demais hipóteses de alteração, tais como:</w:t>
      </w:r>
    </w:p>
    <w:p w14:paraId="6E5E941F" w14:textId="77777777" w:rsidR="00B840C5" w:rsidRPr="00F237E4" w:rsidRDefault="00B840C5" w:rsidP="00B840C5">
      <w:pPr>
        <w:spacing w:after="120"/>
        <w:ind w:left="426"/>
        <w:jc w:val="both"/>
        <w:rPr>
          <w:color w:val="000000"/>
          <w:lang w:eastAsia="pt-BR"/>
        </w:rPr>
      </w:pPr>
      <w:r w:rsidRPr="00F237E4">
        <w:rPr>
          <w:color w:val="000000"/>
          <w:lang w:eastAsia="pt-BR"/>
        </w:rPr>
        <w:t>9.2.1 Utilização de rendimentos de aplicações financeiras ou de saldos porventura existentes antes do término da execução da parceria;</w:t>
      </w:r>
    </w:p>
    <w:p w14:paraId="3D654D24" w14:textId="77777777" w:rsidR="00B840C5" w:rsidRPr="00F237E4" w:rsidRDefault="00B840C5" w:rsidP="00B840C5">
      <w:pPr>
        <w:spacing w:after="120"/>
        <w:ind w:left="426"/>
        <w:jc w:val="both"/>
        <w:rPr>
          <w:color w:val="000000"/>
          <w:lang w:eastAsia="pt-BR"/>
        </w:rPr>
      </w:pPr>
      <w:r w:rsidRPr="00F237E4">
        <w:rPr>
          <w:color w:val="000000"/>
          <w:lang w:eastAsia="pt-BR"/>
        </w:rPr>
        <w:t>9.2.2 Ajustes da execução do objeto da parceria no plano de trabalho, ou</w:t>
      </w:r>
    </w:p>
    <w:p w14:paraId="724D3CDC" w14:textId="77777777" w:rsidR="00B840C5" w:rsidRPr="00F237E4" w:rsidRDefault="00B840C5" w:rsidP="00B840C5">
      <w:pPr>
        <w:spacing w:after="120"/>
        <w:ind w:left="426"/>
        <w:jc w:val="both"/>
        <w:rPr>
          <w:color w:val="000000"/>
          <w:lang w:eastAsia="pt-BR"/>
        </w:rPr>
      </w:pPr>
      <w:r w:rsidRPr="00F237E4">
        <w:rPr>
          <w:color w:val="000000"/>
          <w:lang w:eastAsia="pt-BR"/>
        </w:rPr>
        <w:t>9.2.3 Remanejamento de recursos sem a alteração do valor global. </w:t>
      </w:r>
    </w:p>
    <w:p w14:paraId="1824BB83" w14:textId="77777777" w:rsidR="00B840C5" w:rsidRPr="00F237E4" w:rsidRDefault="00B840C5" w:rsidP="00B840C5">
      <w:pPr>
        <w:spacing w:after="120"/>
        <w:ind w:left="426"/>
        <w:jc w:val="both"/>
        <w:rPr>
          <w:color w:val="000000"/>
          <w:lang w:eastAsia="pt-BR"/>
        </w:rPr>
      </w:pPr>
      <w:r w:rsidRPr="00F237E4">
        <w:rPr>
          <w:color w:val="000000"/>
          <w:lang w:eastAsia="pt-BR"/>
        </w:rPr>
        <w:t>9.2.4Para indicação dos créditos orçamentários de exercícios futuros independentemente de anuência da ENTIDADE.</w:t>
      </w:r>
    </w:p>
    <w:p w14:paraId="543A402B" w14:textId="77777777" w:rsidR="00B840C5" w:rsidRPr="00F237E4" w:rsidRDefault="00B840C5" w:rsidP="00B840C5">
      <w:pPr>
        <w:pStyle w:val="WW-NormalWeb"/>
        <w:spacing w:before="480" w:after="240"/>
        <w:jc w:val="both"/>
        <w:rPr>
          <w:b/>
        </w:rPr>
      </w:pPr>
      <w:r w:rsidRPr="00F237E4">
        <w:rPr>
          <w:b/>
        </w:rPr>
        <w:t>CLÁUSULA DÉCIMA - DA PRESTAÇÃO DE CONTAS</w:t>
      </w:r>
    </w:p>
    <w:p w14:paraId="59BC9892" w14:textId="77777777" w:rsidR="00B840C5" w:rsidRPr="00F237E4" w:rsidRDefault="00B840C5" w:rsidP="00B840C5">
      <w:pPr>
        <w:spacing w:after="120"/>
        <w:jc w:val="both"/>
      </w:pPr>
      <w:r w:rsidRPr="00F237E4">
        <w:t xml:space="preserve">10.1 </w:t>
      </w:r>
      <w:r w:rsidRPr="00F237E4">
        <w:rPr>
          <w:color w:val="000000"/>
        </w:rPr>
        <w:t xml:space="preserve">A ENTIDADE prestará contas da regular aplicação dos recursos recebidos no prazo de até </w:t>
      </w:r>
      <w:r w:rsidRPr="00F237E4">
        <w:rPr>
          <w:color w:val="000000"/>
          <w:u w:val="single"/>
        </w:rPr>
        <w:t>90 (noventa) dias</w:t>
      </w:r>
      <w:r w:rsidRPr="00F237E4">
        <w:rPr>
          <w:color w:val="000000"/>
        </w:rPr>
        <w:t xml:space="preserve"> a partir do término da vigência da parceria</w:t>
      </w:r>
      <w:r w:rsidRPr="00F237E4">
        <w:t>.</w:t>
      </w:r>
    </w:p>
    <w:p w14:paraId="333608E8" w14:textId="77777777" w:rsidR="00B840C5" w:rsidRPr="00F237E4" w:rsidRDefault="00B840C5" w:rsidP="00B840C5">
      <w:pPr>
        <w:spacing w:after="120"/>
        <w:ind w:left="426"/>
        <w:jc w:val="both"/>
      </w:pPr>
      <w:r w:rsidRPr="00F237E4">
        <w:t>10.1.1 O Gestor da parceria poderá determinar à ENTIDADE que faça a prestação de contas parcial relativa a repasses realizados, observado o prazo suficiente para o cumprimento de metas a que estes se referem.</w:t>
      </w:r>
    </w:p>
    <w:p w14:paraId="3B008D64" w14:textId="77777777" w:rsidR="00B840C5" w:rsidRPr="00F237E4" w:rsidRDefault="00B840C5" w:rsidP="00B840C5">
      <w:pPr>
        <w:spacing w:after="120"/>
        <w:ind w:left="708"/>
        <w:jc w:val="both"/>
      </w:pPr>
      <w:r w:rsidRPr="00F237E4">
        <w:t xml:space="preserve">10.1.1.1 Na hipótese da prestação de contas parcial deverão ser apresentadas as informações e documentos a que se refere a subcláusula 10.2, conforme o caso.      </w:t>
      </w:r>
    </w:p>
    <w:p w14:paraId="1F3CF864" w14:textId="77777777" w:rsidR="00B840C5" w:rsidRPr="00F237E4" w:rsidRDefault="00B840C5" w:rsidP="00B840C5">
      <w:pPr>
        <w:spacing w:after="120"/>
        <w:jc w:val="both"/>
      </w:pPr>
      <w:r w:rsidRPr="00F237E4">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14:paraId="0111DD9D" w14:textId="77777777" w:rsidR="00B840C5" w:rsidRPr="00F237E4" w:rsidRDefault="00B840C5" w:rsidP="00B840C5">
      <w:pPr>
        <w:spacing w:after="120"/>
        <w:ind w:left="426"/>
        <w:jc w:val="both"/>
      </w:pPr>
      <w:r w:rsidRPr="00F237E4">
        <w:t>10.2.1 extrato da conta bancária específica;</w:t>
      </w:r>
    </w:p>
    <w:p w14:paraId="256F75E0" w14:textId="77777777" w:rsidR="00B840C5" w:rsidRPr="00F237E4" w:rsidRDefault="00B840C5" w:rsidP="00B840C5">
      <w:pPr>
        <w:spacing w:after="120"/>
        <w:ind w:left="426"/>
        <w:jc w:val="both"/>
      </w:pPr>
      <w:r w:rsidRPr="00F237E4">
        <w:t xml:space="preserve">10.2.2 </w:t>
      </w:r>
      <w:r w:rsidRPr="00F237E4">
        <w:rPr>
          <w:color w:val="000000"/>
        </w:rPr>
        <w:t>relatório de execução do objeto, elaborado pela ENTIDADE, contendo as atividades ou projetos desenvolvidos para o cumprimento do objeto e o comparativo de metas propostas com os resultados alcançados</w:t>
      </w:r>
      <w:r w:rsidRPr="00F237E4">
        <w:t>;</w:t>
      </w:r>
    </w:p>
    <w:p w14:paraId="4009E1CD" w14:textId="77777777" w:rsidR="00B840C5" w:rsidRPr="00F237E4" w:rsidRDefault="00B840C5" w:rsidP="00B840C5">
      <w:pPr>
        <w:spacing w:after="120"/>
        <w:ind w:left="426"/>
        <w:jc w:val="both"/>
      </w:pPr>
      <w:r w:rsidRPr="00F237E4">
        <w:t xml:space="preserve">10.2.3 </w:t>
      </w:r>
      <w:r w:rsidRPr="00F237E4">
        <w:rPr>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F237E4">
        <w:t>.</w:t>
      </w:r>
    </w:p>
    <w:p w14:paraId="56284921" w14:textId="77777777" w:rsidR="00B840C5" w:rsidRPr="00F237E4" w:rsidRDefault="00B840C5" w:rsidP="00B840C5">
      <w:pPr>
        <w:spacing w:after="120"/>
        <w:ind w:left="426"/>
        <w:jc w:val="both"/>
      </w:pPr>
      <w:r w:rsidRPr="00F237E4">
        <w:lastRenderedPageBreak/>
        <w:t>10.2.4notas e comprovantes fiscais, inclusive recibos, com data do documento, valor, dados da ENTIDADE e número do instrumento da parceria;</w:t>
      </w:r>
    </w:p>
    <w:p w14:paraId="628A5C70" w14:textId="77777777" w:rsidR="00B840C5" w:rsidRPr="00F237E4" w:rsidRDefault="00B840C5" w:rsidP="00B840C5">
      <w:pPr>
        <w:spacing w:after="120"/>
        <w:ind w:left="426"/>
        <w:jc w:val="both"/>
      </w:pPr>
      <w:r w:rsidRPr="00F237E4">
        <w:t>10.2.5comprovante do recolhimento do saldo da conta bancária específica, quando houver;</w:t>
      </w:r>
    </w:p>
    <w:p w14:paraId="710932A4" w14:textId="77777777" w:rsidR="00B840C5" w:rsidRPr="00F237E4" w:rsidRDefault="00B840C5" w:rsidP="00B840C5">
      <w:pPr>
        <w:spacing w:after="120"/>
        <w:ind w:left="426"/>
        <w:jc w:val="both"/>
      </w:pPr>
      <w:r w:rsidRPr="00F237E4">
        <w:t>10.2.6material comprobatório do cumprimento do objeto em fotos, vídeos ou outros suportes;</w:t>
      </w:r>
    </w:p>
    <w:p w14:paraId="08E8A462" w14:textId="77777777" w:rsidR="00B840C5" w:rsidRPr="00F237E4" w:rsidRDefault="00B840C5" w:rsidP="00B840C5">
      <w:pPr>
        <w:spacing w:after="120"/>
        <w:ind w:left="426"/>
        <w:jc w:val="both"/>
      </w:pPr>
      <w:r w:rsidRPr="00F237E4">
        <w:t>10.2.7relação de bens adquiridos, produzidos ou construídos, quando for o caso; e</w:t>
      </w:r>
    </w:p>
    <w:p w14:paraId="5FF6FF2B" w14:textId="77777777" w:rsidR="00B840C5" w:rsidRPr="00F237E4" w:rsidRDefault="00B840C5" w:rsidP="00B840C5">
      <w:pPr>
        <w:spacing w:after="120"/>
        <w:ind w:left="426"/>
        <w:jc w:val="both"/>
      </w:pPr>
      <w:r w:rsidRPr="00F237E4">
        <w:t>10.2.8lista de presença do pessoal treinado ou capacitado, quando for o caso.</w:t>
      </w:r>
    </w:p>
    <w:p w14:paraId="21A7FDF9" w14:textId="77777777" w:rsidR="00B840C5" w:rsidRPr="00F237E4" w:rsidRDefault="00B840C5" w:rsidP="00B840C5">
      <w:pPr>
        <w:spacing w:after="120"/>
        <w:jc w:val="both"/>
      </w:pPr>
      <w:r w:rsidRPr="00F237E4">
        <w:t>10</w:t>
      </w:r>
      <w:r w:rsidRPr="00F237E4">
        <w:rPr>
          <w:color w:val="000000"/>
        </w:rPr>
        <w:t>.3Serão glosados valores relacionados a metas e resultados descumpridos sem justificativa suficiente</w:t>
      </w:r>
      <w:r w:rsidRPr="00F237E4">
        <w:t>.</w:t>
      </w:r>
    </w:p>
    <w:p w14:paraId="44C6FBC5" w14:textId="77777777" w:rsidR="00B840C5" w:rsidRPr="00F237E4" w:rsidRDefault="00B840C5" w:rsidP="00B840C5">
      <w:pPr>
        <w:spacing w:after="120"/>
        <w:jc w:val="both"/>
      </w:pPr>
      <w:r w:rsidRPr="00F237E4">
        <w:t>10.4O MUNICÍPIO considerará ainda em sua análise os seguintes relatórios elaborados internamente, quando houver:</w:t>
      </w:r>
    </w:p>
    <w:p w14:paraId="20B584E4" w14:textId="77777777" w:rsidR="00B840C5" w:rsidRPr="00F237E4" w:rsidRDefault="00B840C5" w:rsidP="00B840C5">
      <w:pPr>
        <w:spacing w:after="120"/>
        <w:ind w:left="426"/>
        <w:jc w:val="both"/>
      </w:pPr>
      <w:r w:rsidRPr="00F237E4">
        <w:t>10.4.1 relatório da visita técnica in loco realizada durante a execução da parceria;</w:t>
      </w:r>
    </w:p>
    <w:p w14:paraId="6EB7EDE0" w14:textId="77777777" w:rsidR="00B840C5" w:rsidRPr="00F237E4" w:rsidRDefault="00B840C5" w:rsidP="00B840C5">
      <w:pPr>
        <w:spacing w:after="120"/>
        <w:ind w:left="426"/>
        <w:jc w:val="both"/>
      </w:pPr>
      <w:r w:rsidRPr="00F237E4">
        <w:t>10.4.2 relatório técnico de monitoramento e avaliação, homologado pela comissão de monitoramento e avaliação designada, sobre a conformidade do cumprimento do objeto e os resultados alcançados durante a execução do termo de colaboração ou de fomento.</w:t>
      </w:r>
    </w:p>
    <w:p w14:paraId="212D9C6B" w14:textId="77777777" w:rsidR="00B840C5" w:rsidRPr="00F237E4" w:rsidRDefault="00B840C5" w:rsidP="00B840C5">
      <w:pPr>
        <w:spacing w:after="120"/>
        <w:jc w:val="both"/>
        <w:rPr>
          <w:color w:val="000000" w:themeColor="text1"/>
        </w:rPr>
      </w:pPr>
      <w:r w:rsidRPr="00F237E4">
        <w:t>10</w:t>
      </w:r>
      <w:r w:rsidRPr="00F237E4">
        <w:rPr>
          <w:color w:val="000000" w:themeColor="text1"/>
        </w:rPr>
        <w:t>.5 Constatada irregularidade ou omissão na prestação de contas será concedido prazo de 10 (dez) a 45 (quarenta e cinco) dias corridos por notificação para a ENTIDADE sanar a irregularidade ou cumprir a obrigação conforme a complexidade do objeto.</w:t>
      </w:r>
    </w:p>
    <w:p w14:paraId="6DD67A07" w14:textId="77777777" w:rsidR="00B840C5" w:rsidRPr="00F237E4" w:rsidRDefault="00B840C5" w:rsidP="00B840C5">
      <w:pPr>
        <w:spacing w:after="120"/>
        <w:jc w:val="both"/>
      </w:pPr>
      <w:r w:rsidRPr="00F237E4">
        <w:t>10</w:t>
      </w:r>
      <w:r w:rsidRPr="00F237E4">
        <w:rPr>
          <w:color w:val="000000" w:themeColor="text1"/>
        </w:rPr>
        <w:t xml:space="preserve">.6 Transcorrido o </w:t>
      </w:r>
      <w:r w:rsidRPr="00F237E4">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14:paraId="5814517B" w14:textId="77777777" w:rsidR="00B840C5" w:rsidRPr="00F237E4" w:rsidRDefault="00B840C5" w:rsidP="00B840C5">
      <w:pPr>
        <w:spacing w:after="120"/>
        <w:jc w:val="both"/>
      </w:pPr>
      <w:r w:rsidRPr="00F237E4">
        <w:t>10.7 As prestações de contas serão avaliadas:</w:t>
      </w:r>
    </w:p>
    <w:p w14:paraId="1E86CE1A" w14:textId="77777777" w:rsidR="00B840C5" w:rsidRPr="00F237E4" w:rsidRDefault="00B840C5" w:rsidP="00B840C5">
      <w:pPr>
        <w:spacing w:after="120"/>
        <w:ind w:left="426"/>
        <w:jc w:val="both"/>
      </w:pPr>
      <w:r w:rsidRPr="00F237E4">
        <w:t xml:space="preserve">10.7.1 </w:t>
      </w:r>
      <w:r w:rsidRPr="00F237E4">
        <w:rPr>
          <w:color w:val="000000"/>
        </w:rPr>
        <w:t>regulares, quando expressarem, de forma clara e objetiva, o cumprimento dos objetivos e metas estabelecidos no plano de trabalho</w:t>
      </w:r>
      <w:r w:rsidRPr="00F237E4">
        <w:t>;</w:t>
      </w:r>
    </w:p>
    <w:p w14:paraId="349D7CEF" w14:textId="77777777" w:rsidR="00B840C5" w:rsidRPr="00F237E4" w:rsidRDefault="00B840C5" w:rsidP="00B840C5">
      <w:pPr>
        <w:spacing w:after="120"/>
        <w:ind w:left="426"/>
        <w:jc w:val="both"/>
      </w:pPr>
      <w:r w:rsidRPr="00F237E4">
        <w:t xml:space="preserve">10.7.2 </w:t>
      </w:r>
      <w:r w:rsidRPr="00F237E4">
        <w:rPr>
          <w:color w:val="000000"/>
        </w:rPr>
        <w:t>regulares com ressalva, quando evidenciarem impropriedade ou qualquer outra falta de natureza formal que não resulte em dano ao erário</w:t>
      </w:r>
      <w:r w:rsidRPr="00F237E4">
        <w:t>;</w:t>
      </w:r>
    </w:p>
    <w:p w14:paraId="18CEAD3A" w14:textId="77777777" w:rsidR="00B840C5" w:rsidRPr="00F237E4" w:rsidRDefault="00B840C5" w:rsidP="00B840C5">
      <w:pPr>
        <w:spacing w:after="120"/>
        <w:ind w:left="426"/>
        <w:jc w:val="both"/>
      </w:pPr>
      <w:r w:rsidRPr="00F237E4">
        <w:t xml:space="preserve">10.7.3 </w:t>
      </w:r>
      <w:r w:rsidRPr="00F237E4">
        <w:rPr>
          <w:color w:val="000000"/>
        </w:rPr>
        <w:t>irregulares, quando comprovada qualquer das seguintes circunstâncias</w:t>
      </w:r>
      <w:r w:rsidRPr="00F237E4">
        <w:t>:</w:t>
      </w:r>
    </w:p>
    <w:p w14:paraId="4BD839B9" w14:textId="77777777" w:rsidR="00B840C5" w:rsidRPr="00F237E4" w:rsidRDefault="00B840C5" w:rsidP="00B840C5">
      <w:pPr>
        <w:spacing w:after="120"/>
        <w:ind w:left="708"/>
        <w:jc w:val="both"/>
        <w:rPr>
          <w:color w:val="000000"/>
          <w:lang w:eastAsia="pt-BR"/>
        </w:rPr>
      </w:pPr>
      <w:r w:rsidRPr="00F237E4">
        <w:t xml:space="preserve">10.7.3.1 </w:t>
      </w:r>
      <w:r w:rsidRPr="00F237E4">
        <w:rPr>
          <w:color w:val="000000"/>
          <w:lang w:eastAsia="pt-BR"/>
        </w:rPr>
        <w:t>omissão no dever de prestar contas;</w:t>
      </w:r>
    </w:p>
    <w:p w14:paraId="412B5C21" w14:textId="77777777" w:rsidR="00B840C5" w:rsidRPr="00F237E4" w:rsidRDefault="00B840C5" w:rsidP="00B840C5">
      <w:pPr>
        <w:spacing w:after="120"/>
        <w:ind w:left="708"/>
        <w:jc w:val="both"/>
        <w:rPr>
          <w:color w:val="000000"/>
          <w:lang w:eastAsia="pt-BR"/>
        </w:rPr>
      </w:pPr>
      <w:r w:rsidRPr="00F237E4">
        <w:t>10.7.3.2</w:t>
      </w:r>
      <w:r w:rsidRPr="00F237E4">
        <w:rPr>
          <w:color w:val="000000"/>
          <w:lang w:eastAsia="pt-BR"/>
        </w:rPr>
        <w:t>descumprimento injustificado dos objetivos e metas estabelecidos no plano de trabalho;</w:t>
      </w:r>
    </w:p>
    <w:p w14:paraId="377A235F" w14:textId="77777777" w:rsidR="00B840C5" w:rsidRPr="00F237E4" w:rsidRDefault="00B840C5" w:rsidP="00B840C5">
      <w:pPr>
        <w:spacing w:after="120"/>
        <w:ind w:left="708"/>
        <w:jc w:val="both"/>
        <w:rPr>
          <w:color w:val="000000"/>
          <w:lang w:eastAsia="pt-BR"/>
        </w:rPr>
      </w:pPr>
      <w:r w:rsidRPr="00F237E4">
        <w:t>10.7.3.3</w:t>
      </w:r>
      <w:r w:rsidRPr="00F237E4">
        <w:rPr>
          <w:color w:val="000000"/>
          <w:lang w:eastAsia="pt-BR"/>
        </w:rPr>
        <w:t>dano ao erário decorrente de ato de gestão ilegítimo ou antieconômico;</w:t>
      </w:r>
    </w:p>
    <w:p w14:paraId="63ABD4FE" w14:textId="77777777" w:rsidR="00B840C5" w:rsidRPr="00F237E4" w:rsidRDefault="00B840C5" w:rsidP="00B840C5">
      <w:pPr>
        <w:spacing w:after="120"/>
        <w:ind w:left="708"/>
        <w:jc w:val="both"/>
        <w:rPr>
          <w:color w:val="000000"/>
          <w:lang w:eastAsia="pt-BR"/>
        </w:rPr>
      </w:pPr>
      <w:r w:rsidRPr="00F237E4">
        <w:t>10.7.3.4</w:t>
      </w:r>
      <w:r w:rsidRPr="00F237E4">
        <w:rPr>
          <w:color w:val="000000"/>
          <w:lang w:eastAsia="pt-BR"/>
        </w:rPr>
        <w:t>desfalque ou desvio de dinheiro, bens ou valores públicos.</w:t>
      </w:r>
    </w:p>
    <w:p w14:paraId="5216FA2D" w14:textId="77777777" w:rsidR="00B840C5" w:rsidRPr="00F237E4" w:rsidRDefault="00B840C5" w:rsidP="00B840C5">
      <w:pPr>
        <w:spacing w:after="120"/>
        <w:jc w:val="both"/>
        <w:rPr>
          <w:color w:val="000000"/>
        </w:rPr>
      </w:pPr>
      <w:r w:rsidRPr="00F237E4">
        <w:t xml:space="preserve">10.8 </w:t>
      </w:r>
      <w:r w:rsidRPr="00F237E4">
        <w:rPr>
          <w:color w:val="000000"/>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14:paraId="56886B62" w14:textId="77777777" w:rsidR="00B840C5" w:rsidRPr="00F237E4" w:rsidRDefault="00B840C5" w:rsidP="00B840C5">
      <w:pPr>
        <w:spacing w:after="120"/>
        <w:ind w:left="426"/>
        <w:jc w:val="both"/>
      </w:pPr>
      <w:r w:rsidRPr="00F237E4">
        <w:rPr>
          <w:color w:val="000000"/>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14:paraId="4A8C830A" w14:textId="77777777" w:rsidR="00B840C5" w:rsidRPr="00F237E4" w:rsidRDefault="00B840C5" w:rsidP="00B840C5">
      <w:pPr>
        <w:spacing w:after="120"/>
        <w:jc w:val="both"/>
      </w:pPr>
      <w:r w:rsidRPr="00F237E4">
        <w:lastRenderedPageBreak/>
        <w:t>10.9 Durante o prazo de 10 (dez) anos, contado do dia útil subsequente ao da prestação de contas, a ENTIDADE deve manter em seu arquivo os documentos originais que compõem a prestação de contas.</w:t>
      </w:r>
    </w:p>
    <w:p w14:paraId="0B8BFAD1" w14:textId="77777777" w:rsidR="00B840C5" w:rsidRPr="00F237E4" w:rsidRDefault="00B840C5" w:rsidP="00B840C5">
      <w:pPr>
        <w:spacing w:before="480" w:after="240"/>
        <w:jc w:val="both"/>
        <w:rPr>
          <w:b/>
        </w:rPr>
      </w:pPr>
      <w:r w:rsidRPr="00F237E4">
        <w:rPr>
          <w:b/>
        </w:rPr>
        <w:t>CLÁUSULA DÉCIMA-PRIMEIRA – DAS RESPONSABILIZAÇÕES E DAS SANÇÕES</w:t>
      </w:r>
    </w:p>
    <w:p w14:paraId="1421D1C9" w14:textId="77777777" w:rsidR="00B840C5" w:rsidRPr="00F237E4" w:rsidRDefault="00B840C5" w:rsidP="00B840C5">
      <w:pPr>
        <w:spacing w:after="120"/>
        <w:jc w:val="both"/>
      </w:pPr>
      <w:r w:rsidRPr="00F237E4">
        <w:t>11.1Pela execução da parceria em desacordo com o plano de trabalho e com as normas da Lei nº 13.019, de 2014, e da legislação específica, o MUNICÍPIO poderá, garantida a prévia defesa, aplicar à ENTIDADE as seguintes sanções:</w:t>
      </w:r>
    </w:p>
    <w:p w14:paraId="7079C5C9" w14:textId="77777777" w:rsidR="00B840C5" w:rsidRPr="00F237E4" w:rsidRDefault="00B840C5" w:rsidP="00B840C5">
      <w:pPr>
        <w:spacing w:after="120"/>
        <w:ind w:left="426"/>
        <w:jc w:val="both"/>
      </w:pPr>
      <w:r w:rsidRPr="00F237E4">
        <w:t>11.1.1 advertência;</w:t>
      </w:r>
    </w:p>
    <w:p w14:paraId="0AA5B1F3" w14:textId="77777777" w:rsidR="00B840C5" w:rsidRPr="00F237E4" w:rsidRDefault="00B840C5" w:rsidP="00B840C5">
      <w:pPr>
        <w:spacing w:after="120"/>
        <w:ind w:left="426"/>
        <w:jc w:val="both"/>
      </w:pPr>
      <w:r w:rsidRPr="00F237E4">
        <w:t xml:space="preserve">11.1.2 </w:t>
      </w:r>
      <w:r w:rsidRPr="00F237E4">
        <w:rPr>
          <w:color w:val="000000"/>
        </w:rPr>
        <w:t>suspensão temporária da participação em chamamento público e impedimento de celebrar parceria ou contrato com órgãos e entidades da esfera de governo do MUNICÍPIO sancionadora, por prazo não superior a dois anos</w:t>
      </w:r>
      <w:r w:rsidRPr="00F237E4">
        <w:t>;</w:t>
      </w:r>
    </w:p>
    <w:p w14:paraId="11A8698F" w14:textId="77777777" w:rsidR="00B840C5" w:rsidRPr="00F237E4" w:rsidRDefault="00B840C5" w:rsidP="00B840C5">
      <w:pPr>
        <w:spacing w:after="120"/>
        <w:ind w:left="426"/>
        <w:jc w:val="both"/>
        <w:rPr>
          <w:color w:val="000000"/>
        </w:rPr>
      </w:pPr>
      <w:r w:rsidRPr="00F237E4">
        <w:t>11.1.3</w:t>
      </w:r>
      <w:r w:rsidRPr="00F237E4">
        <w:rPr>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14:paraId="04E641DC" w14:textId="77777777" w:rsidR="00B840C5" w:rsidRPr="00F237E4" w:rsidRDefault="00B840C5" w:rsidP="00B840C5">
      <w:pPr>
        <w:spacing w:after="120"/>
        <w:ind w:left="708"/>
        <w:jc w:val="both"/>
      </w:pPr>
      <w:r w:rsidRPr="00F237E4">
        <w:rPr>
          <w:color w:val="000000"/>
        </w:rPr>
        <w:t>11.1.3.1 A reabilitação será concedida sempre que a ENTIDADE ressarcir o MUNICÍPIO pelos prejuízos resultantes e depois de decorrido o prazo da sanção aplicada com base na subcláusula10.1.2</w:t>
      </w:r>
      <w:r w:rsidRPr="00F237E4">
        <w:t>.</w:t>
      </w:r>
    </w:p>
    <w:p w14:paraId="10793D29" w14:textId="77777777" w:rsidR="00B840C5" w:rsidRPr="00F237E4" w:rsidRDefault="00B840C5" w:rsidP="00B840C5">
      <w:pPr>
        <w:spacing w:after="120"/>
        <w:jc w:val="both"/>
      </w:pPr>
      <w:r w:rsidRPr="00F237E4">
        <w:t>11.2</w:t>
      </w:r>
      <w:r w:rsidRPr="00F237E4">
        <w:rPr>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14:paraId="162C1621" w14:textId="77777777" w:rsidR="00B840C5" w:rsidRPr="00F237E4" w:rsidRDefault="00B840C5" w:rsidP="00B840C5">
      <w:pPr>
        <w:spacing w:after="120"/>
        <w:jc w:val="both"/>
      </w:pPr>
      <w:r w:rsidRPr="00F237E4">
        <w:t>11.3</w:t>
      </w:r>
      <w:r w:rsidRPr="00F237E4">
        <w:rPr>
          <w:color w:val="000000"/>
        </w:rPr>
        <w:t>A aplicação de penalidade decorrente de infração relacionada à execução desta parceria prescreve em cinco anos contados a partir da data da apresentação da prestação de contas.</w:t>
      </w:r>
    </w:p>
    <w:p w14:paraId="3459A75D" w14:textId="77777777" w:rsidR="00B840C5" w:rsidRPr="00F237E4" w:rsidRDefault="00B840C5" w:rsidP="00B840C5">
      <w:pPr>
        <w:spacing w:after="120"/>
        <w:jc w:val="both"/>
      </w:pPr>
      <w:r w:rsidRPr="00F237E4">
        <w:t>11.4</w:t>
      </w:r>
      <w:r w:rsidRPr="00F237E4">
        <w:rPr>
          <w:color w:val="000000"/>
        </w:rPr>
        <w:t>A prescrição será interrompida com a edição de ato administrativo voltado à apuração da infração</w:t>
      </w:r>
      <w:r w:rsidRPr="00F237E4">
        <w:t>.</w:t>
      </w:r>
    </w:p>
    <w:p w14:paraId="6E76572D" w14:textId="77777777" w:rsidR="00B840C5" w:rsidRPr="00F237E4" w:rsidRDefault="00B840C5" w:rsidP="00B840C5">
      <w:pPr>
        <w:spacing w:before="480" w:after="240"/>
        <w:jc w:val="both"/>
        <w:rPr>
          <w:b/>
        </w:rPr>
      </w:pPr>
      <w:r w:rsidRPr="00F237E4">
        <w:rPr>
          <w:b/>
        </w:rPr>
        <w:t xml:space="preserve">CLÁUSULA DÉCIMA SEGUNDA – DOS BENS REMANESCENTES </w:t>
      </w:r>
    </w:p>
    <w:p w14:paraId="4CFB429F" w14:textId="77777777" w:rsidR="00B840C5" w:rsidRPr="00F237E4" w:rsidRDefault="00B840C5" w:rsidP="00B840C5">
      <w:pPr>
        <w:spacing w:after="120"/>
        <w:jc w:val="both"/>
      </w:pPr>
      <w:r w:rsidRPr="00F237E4">
        <w:t xml:space="preserve">12.1Para os fins deste ajuste consideram-se bens remanescentes </w:t>
      </w:r>
      <w:r w:rsidRPr="00F237E4">
        <w:rPr>
          <w:color w:val="000000"/>
        </w:rPr>
        <w:t>os de natureza permanente adquiridos com recursos financeiros envolvidos na parceria, necessários à consecução do objeto, mas que a ele não se incorporam</w:t>
      </w:r>
      <w:r w:rsidRPr="00F237E4">
        <w:t>.</w:t>
      </w:r>
    </w:p>
    <w:p w14:paraId="5E37AF8B" w14:textId="77777777" w:rsidR="00B840C5" w:rsidRPr="00F237E4" w:rsidRDefault="00B840C5" w:rsidP="00B840C5">
      <w:pPr>
        <w:spacing w:after="120"/>
        <w:ind w:left="426"/>
        <w:jc w:val="both"/>
        <w:rPr>
          <w:color w:val="000000"/>
        </w:rPr>
      </w:pPr>
      <w:r w:rsidRPr="00F237E4">
        <w:rPr>
          <w:color w:val="000000"/>
        </w:rPr>
        <w:t>12.1.2Equiparam-se a bens remanescentes os bens e equipamentos eventualmente adquiridos, produzidos, transformados ou construídos com os recursos aplicados em razão deste Termo de Colaboração.</w:t>
      </w:r>
    </w:p>
    <w:p w14:paraId="195642E9" w14:textId="77777777" w:rsidR="00B840C5" w:rsidRPr="00F237E4" w:rsidRDefault="00B840C5" w:rsidP="00B840C5">
      <w:pPr>
        <w:spacing w:after="120"/>
        <w:jc w:val="both"/>
        <w:rPr>
          <w:b/>
          <w:i/>
          <w:color w:val="FF0000"/>
        </w:rPr>
      </w:pPr>
      <w:r w:rsidRPr="00F237E4">
        <w:t>12.2 Os bens remanescentes derivados desta parceria serão de propriedade da ENTIDADE e gravados com cláusula de inalienabilidade, devendo a ENTIDADE restando aqui formalizada a promessa de transferência da propriedade ao MUNICÍPIO, na hipótese de sua extinção.</w:t>
      </w:r>
    </w:p>
    <w:p w14:paraId="1D51AF33" w14:textId="77777777" w:rsidR="00B840C5" w:rsidRPr="00F237E4" w:rsidRDefault="00B840C5" w:rsidP="00B840C5">
      <w:pPr>
        <w:spacing w:after="120"/>
        <w:jc w:val="both"/>
      </w:pPr>
      <w:r w:rsidRPr="00F237E4">
        <w:t xml:space="preserve">12.3 Os bens remanescentes adquiridos com recursos transferidos poderão, a critério do administrador público, ser doados a outra ENTIDADE que se proponha a fim igual ou semelhante ao da ENTIDADE donatária, quando, após a consecução do objeto, não forem necessários para assegurar a continuidade do objeto pactuado, </w:t>
      </w:r>
    </w:p>
    <w:p w14:paraId="61BB0719" w14:textId="77777777" w:rsidR="00B840C5" w:rsidRPr="00F237E4" w:rsidRDefault="00B840C5" w:rsidP="00B840C5">
      <w:pPr>
        <w:spacing w:after="120"/>
        <w:ind w:left="426"/>
        <w:jc w:val="both"/>
      </w:pPr>
      <w:r w:rsidRPr="00F237E4">
        <w:lastRenderedPageBreak/>
        <w:t>12.3.1 – Os bens doados ficarão gravados com cláusula de inalienabilidade e deverão, exclusivamente, ser utilizados para continuidade da execução de objeto igual ou semelhante ao previsto neste Termo de Colaboração, sob pena de reversão em favor do MUNICÍPIO.</w:t>
      </w:r>
    </w:p>
    <w:p w14:paraId="5F0C4689" w14:textId="77777777" w:rsidR="00B840C5" w:rsidRPr="00F237E4" w:rsidRDefault="00B840C5" w:rsidP="00B840C5">
      <w:pPr>
        <w:spacing w:before="480" w:after="240"/>
        <w:jc w:val="both"/>
        <w:rPr>
          <w:b/>
        </w:rPr>
      </w:pPr>
      <w:r w:rsidRPr="00F237E4">
        <w:rPr>
          <w:b/>
        </w:rPr>
        <w:t>CLÁUSULA DÉCIMA TERCEIRA - DA DENÚNCIA E DA RESCISÃO</w:t>
      </w:r>
    </w:p>
    <w:p w14:paraId="74FAEAA8" w14:textId="77777777" w:rsidR="00B840C5" w:rsidRPr="00F237E4" w:rsidRDefault="00B840C5" w:rsidP="00B840C5">
      <w:pPr>
        <w:spacing w:after="120"/>
        <w:jc w:val="both"/>
      </w:pPr>
      <w:r w:rsidRPr="00F237E4">
        <w:t>O presente termo de colaboração/termo de fomento poderá ser:</w:t>
      </w:r>
    </w:p>
    <w:p w14:paraId="590916A8" w14:textId="77777777" w:rsidR="00B840C5" w:rsidRPr="00F237E4" w:rsidRDefault="00B840C5" w:rsidP="00B840C5">
      <w:pPr>
        <w:spacing w:after="120"/>
        <w:jc w:val="both"/>
      </w:pPr>
      <w:r w:rsidRPr="00F237E4">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14:paraId="4CB70CF6" w14:textId="77777777" w:rsidR="00B840C5" w:rsidRPr="00F237E4" w:rsidRDefault="00B840C5" w:rsidP="00B840C5">
      <w:pPr>
        <w:spacing w:after="120"/>
        <w:jc w:val="both"/>
      </w:pPr>
      <w:r w:rsidRPr="00F237E4">
        <w:t xml:space="preserve">13.2 rescindido, independente de prévia notificação ou interpelação judicial ou extrajudicial, nas seguintes hipóteses: </w:t>
      </w:r>
    </w:p>
    <w:p w14:paraId="257922B8" w14:textId="77777777" w:rsidR="00B840C5" w:rsidRPr="00F237E4" w:rsidRDefault="00B840C5" w:rsidP="00B840C5">
      <w:pPr>
        <w:spacing w:after="120"/>
        <w:ind w:left="426"/>
        <w:jc w:val="both"/>
      </w:pPr>
      <w:r w:rsidRPr="00F237E4">
        <w:t xml:space="preserve">13.2.1 utilização dos recursos em desacordo com o Plano de Trabalho; </w:t>
      </w:r>
    </w:p>
    <w:p w14:paraId="3335AF28" w14:textId="77777777" w:rsidR="00B840C5" w:rsidRPr="00F237E4" w:rsidRDefault="00B840C5" w:rsidP="00B840C5">
      <w:pPr>
        <w:spacing w:after="120"/>
        <w:ind w:left="426"/>
        <w:jc w:val="both"/>
      </w:pPr>
      <w:r w:rsidRPr="00F237E4">
        <w:t xml:space="preserve">13.2.2 inadimplemento de quaisquer das cláusulas pactuadas; </w:t>
      </w:r>
    </w:p>
    <w:p w14:paraId="2D8D61DB" w14:textId="77777777" w:rsidR="00B840C5" w:rsidRPr="00F237E4" w:rsidRDefault="00B840C5" w:rsidP="00B840C5">
      <w:pPr>
        <w:spacing w:after="120"/>
        <w:ind w:left="426"/>
        <w:jc w:val="both"/>
      </w:pPr>
      <w:r w:rsidRPr="00F237E4">
        <w:t xml:space="preserve">13.2.3 constatação, a qualquer tempo, de falsidade ou incorreção em qualquer documento apresentado; e </w:t>
      </w:r>
    </w:p>
    <w:p w14:paraId="23EFDD9C" w14:textId="77777777" w:rsidR="00B840C5" w:rsidRPr="00F237E4" w:rsidRDefault="00B840C5" w:rsidP="00B840C5">
      <w:pPr>
        <w:spacing w:after="120"/>
        <w:ind w:left="426"/>
        <w:jc w:val="both"/>
      </w:pPr>
      <w:r w:rsidRPr="00F237E4">
        <w:t xml:space="preserve">13.2.4 verificação da ocorrência de qualquer circunstância que enseje a instauração de Tomada de Contas Especial. </w:t>
      </w:r>
    </w:p>
    <w:p w14:paraId="44157559" w14:textId="77777777" w:rsidR="00B840C5" w:rsidRPr="00F237E4" w:rsidRDefault="00B840C5" w:rsidP="00B840C5">
      <w:pPr>
        <w:spacing w:before="480" w:after="240"/>
        <w:jc w:val="both"/>
        <w:rPr>
          <w:b/>
        </w:rPr>
      </w:pPr>
      <w:r w:rsidRPr="00F237E4">
        <w:rPr>
          <w:b/>
        </w:rPr>
        <w:t>CLÁUSULA DÉCIMA QUARTA - DA PUBLICIDADE</w:t>
      </w:r>
    </w:p>
    <w:p w14:paraId="0643C2B5" w14:textId="77777777" w:rsidR="00B840C5" w:rsidRPr="00F237E4" w:rsidRDefault="00B840C5" w:rsidP="00B840C5">
      <w:pPr>
        <w:spacing w:after="120"/>
        <w:jc w:val="both"/>
      </w:pPr>
      <w:r w:rsidRPr="00F237E4">
        <w:t>A eficácia do presente termo de colaboração/termo de fomento ou dos aditamentos que impliquem em alteração ou ampliação da execução do objeto descrito neste instrumento, fica condicionada à publicação do respectivo extrato no Diário Oficial do Município, a qual deverá ser providenciada pelo MUNICÍPIO estadual no prazo de até 20 (vinte) dias a contar da respectiva assinatura.</w:t>
      </w:r>
    </w:p>
    <w:p w14:paraId="70915864" w14:textId="77777777" w:rsidR="00B840C5" w:rsidRPr="00F237E4" w:rsidRDefault="00B840C5" w:rsidP="00B840C5">
      <w:pPr>
        <w:spacing w:before="480" w:after="240"/>
        <w:jc w:val="both"/>
        <w:rPr>
          <w:b/>
        </w:rPr>
      </w:pPr>
      <w:r w:rsidRPr="00F237E4">
        <w:rPr>
          <w:b/>
        </w:rPr>
        <w:t>CLÁUSULA DÉCIMA QUINTA - DAS CONDIÇÕES GERAIS</w:t>
      </w:r>
    </w:p>
    <w:p w14:paraId="12F8EED7" w14:textId="77777777" w:rsidR="00B840C5" w:rsidRPr="00F237E4" w:rsidRDefault="00B840C5" w:rsidP="00B840C5">
      <w:pPr>
        <w:spacing w:after="120"/>
        <w:jc w:val="both"/>
      </w:pPr>
      <w:r w:rsidRPr="00F237E4">
        <w:t>Acordam os participes, ainda, em estabelecer as seguintes condições:</w:t>
      </w:r>
    </w:p>
    <w:p w14:paraId="72EF60FB" w14:textId="77777777" w:rsidR="00B840C5" w:rsidRPr="00F237E4" w:rsidRDefault="00B840C5" w:rsidP="00B840C5">
      <w:pPr>
        <w:spacing w:after="120"/>
        <w:jc w:val="both"/>
      </w:pPr>
      <w:r w:rsidRPr="00F237E4">
        <w:t>15.1 As comunicações relativas a este termo de colaboração/termo de fomento serão remetidas por correspondência física ou eletrônica.</w:t>
      </w:r>
    </w:p>
    <w:p w14:paraId="646863D5" w14:textId="77777777" w:rsidR="00B840C5" w:rsidRPr="00F237E4" w:rsidRDefault="00B840C5" w:rsidP="00B840C5">
      <w:pPr>
        <w:spacing w:after="120"/>
        <w:ind w:left="426"/>
        <w:jc w:val="both"/>
      </w:pPr>
      <w:r w:rsidRPr="00F237E4">
        <w:t>15.1.1 As partes indicarão no ato da assinatura deste termo os seus endereços eletrônicos pelos quais receberão as comunicações.</w:t>
      </w:r>
    </w:p>
    <w:p w14:paraId="13CADCE4" w14:textId="77777777" w:rsidR="00B840C5" w:rsidRPr="00F237E4" w:rsidRDefault="00B840C5" w:rsidP="00B840C5">
      <w:pPr>
        <w:spacing w:after="120"/>
        <w:ind w:left="708"/>
        <w:jc w:val="both"/>
      </w:pPr>
      <w:r w:rsidRPr="00F237E4">
        <w:t xml:space="preserve">15.1.1.1 Na hipótese dos mesmos serem alterados, tal modificação deverá ser comunicado no prazo de 24 horas de forma oficial, devidamente autuado neste processo. </w:t>
      </w:r>
    </w:p>
    <w:p w14:paraId="6888C9A1" w14:textId="77777777" w:rsidR="00B840C5" w:rsidRPr="00F237E4" w:rsidRDefault="00B840C5" w:rsidP="00B840C5">
      <w:pPr>
        <w:spacing w:after="120"/>
        <w:ind w:left="426"/>
        <w:jc w:val="both"/>
      </w:pPr>
      <w:r w:rsidRPr="00F237E4">
        <w:t xml:space="preserve">15.1.2 As comunicações serão consideradas regularmente recebidas quando enviadas ao e-mail expressamente indicado pelas partes. </w:t>
      </w:r>
    </w:p>
    <w:p w14:paraId="62AC052B" w14:textId="77777777" w:rsidR="00B840C5" w:rsidRPr="00F237E4" w:rsidRDefault="00B840C5" w:rsidP="00B840C5">
      <w:pPr>
        <w:spacing w:after="120"/>
        <w:jc w:val="both"/>
      </w:pPr>
      <w:r w:rsidRPr="00F237E4">
        <w:t xml:space="preserve">15.2 Documentos de quaisquer naturezas resultantes de transmissão eletrônica não poderão se constituir em peças de processo, e os respectivos originais deverão ser encaminhados no prazo de cinco dias; </w:t>
      </w:r>
    </w:p>
    <w:p w14:paraId="7C4F4119" w14:textId="77777777" w:rsidR="00B840C5" w:rsidRPr="00F237E4" w:rsidRDefault="00B840C5" w:rsidP="00B840C5">
      <w:pPr>
        <w:spacing w:after="120"/>
        <w:jc w:val="both"/>
      </w:pPr>
      <w:r w:rsidRPr="00F237E4">
        <w:t>15.3 As reuniões entre os representantes credenciados pelos partícipes, bem como quaisquer ocorrências que possam ter implicações neste termo de colaboração/termo de fomento, serão aceitas somente se registradas em ata ou relatórios circunstanciados.</w:t>
      </w:r>
    </w:p>
    <w:p w14:paraId="07814D4D" w14:textId="77777777" w:rsidR="00B840C5" w:rsidRPr="00F237E4" w:rsidRDefault="00B840C5" w:rsidP="00B840C5">
      <w:pPr>
        <w:spacing w:before="480" w:after="240"/>
        <w:jc w:val="both"/>
        <w:rPr>
          <w:rStyle w:val="Forte"/>
          <w:b w:val="0"/>
          <w:bCs w:val="0"/>
          <w:color w:val="000000"/>
        </w:rPr>
      </w:pPr>
      <w:r w:rsidRPr="00F237E4">
        <w:rPr>
          <w:b/>
          <w:bCs/>
        </w:rPr>
        <w:lastRenderedPageBreak/>
        <w:t>CLÁUSULA DÉCIMA SEXTA–</w:t>
      </w:r>
      <w:r w:rsidRPr="00F237E4">
        <w:rPr>
          <w:rStyle w:val="Forte"/>
          <w:color w:val="000000"/>
        </w:rPr>
        <w:t xml:space="preserve"> DA CONDUTA ÉTICA</w:t>
      </w:r>
    </w:p>
    <w:p w14:paraId="067F4823" w14:textId="77777777" w:rsidR="00B840C5" w:rsidRPr="00F237E4" w:rsidRDefault="00B840C5" w:rsidP="00B840C5">
      <w:pPr>
        <w:jc w:val="both"/>
        <w:rPr>
          <w:rStyle w:val="Forte"/>
          <w:b w:val="0"/>
          <w:bCs w:val="0"/>
          <w:color w:val="000000" w:themeColor="text1"/>
        </w:rPr>
      </w:pPr>
      <w:r w:rsidRPr="00F237E4">
        <w:rPr>
          <w:rStyle w:val="Forte"/>
          <w:b w:val="0"/>
          <w:bCs w:val="0"/>
          <w:color w:val="000000" w:themeColor="text1"/>
        </w:rPr>
        <w:t>As Partes declaram que conhecem e comprometem-se a observar e cumprir, onde quer que seja e perante a qualquer empresa, órgão, entidade ou terceiros, em que se apresentem em nome ou no interesse de qualquer uma das partes, as normas de conduta profissional abaixo definidas, que visam a garantir a condução das suas atividades com ética e dentro da integridade.</w:t>
      </w:r>
    </w:p>
    <w:p w14:paraId="5BFF0CED" w14:textId="77777777" w:rsidR="00B840C5" w:rsidRPr="00F237E4" w:rsidRDefault="00B840C5" w:rsidP="00B840C5">
      <w:pPr>
        <w:jc w:val="both"/>
        <w:rPr>
          <w:rStyle w:val="Forte"/>
          <w:b w:val="0"/>
          <w:bCs w:val="0"/>
          <w:color w:val="000000" w:themeColor="text1"/>
        </w:rPr>
      </w:pPr>
    </w:p>
    <w:p w14:paraId="629FD25D" w14:textId="77777777" w:rsidR="00B840C5" w:rsidRPr="00F237E4" w:rsidRDefault="00B840C5" w:rsidP="00B840C5">
      <w:pPr>
        <w:ind w:left="426"/>
        <w:jc w:val="both"/>
        <w:rPr>
          <w:rStyle w:val="Forte"/>
          <w:b w:val="0"/>
          <w:bCs w:val="0"/>
          <w:color w:val="000000" w:themeColor="text1"/>
        </w:rPr>
      </w:pPr>
      <w:r w:rsidRPr="00F237E4">
        <w:rPr>
          <w:rStyle w:val="Forte"/>
          <w:b w:val="0"/>
          <w:bCs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14:paraId="285613B3" w14:textId="77777777" w:rsidR="00B840C5" w:rsidRPr="00F237E4" w:rsidRDefault="00B840C5" w:rsidP="00B840C5">
      <w:pPr>
        <w:ind w:left="426"/>
        <w:jc w:val="both"/>
        <w:rPr>
          <w:rStyle w:val="Forte"/>
          <w:b w:val="0"/>
          <w:bCs w:val="0"/>
          <w:color w:val="000000" w:themeColor="text1"/>
        </w:rPr>
      </w:pPr>
    </w:p>
    <w:p w14:paraId="093E92AC" w14:textId="77777777" w:rsidR="00B840C5" w:rsidRPr="00F237E4" w:rsidRDefault="00B840C5" w:rsidP="00B840C5">
      <w:pPr>
        <w:ind w:left="426"/>
        <w:jc w:val="both"/>
        <w:rPr>
          <w:rStyle w:val="Forte"/>
          <w:b w:val="0"/>
          <w:bCs w:val="0"/>
          <w:color w:val="000000" w:themeColor="text1"/>
        </w:rPr>
      </w:pPr>
      <w:r w:rsidRPr="00F237E4">
        <w:rPr>
          <w:rStyle w:val="Forte"/>
          <w:b w:val="0"/>
          <w:bCs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14:paraId="408D7F64" w14:textId="77777777" w:rsidR="00B840C5" w:rsidRPr="00F237E4" w:rsidRDefault="00B840C5" w:rsidP="00B840C5">
      <w:pPr>
        <w:ind w:left="426"/>
        <w:jc w:val="both"/>
        <w:rPr>
          <w:rStyle w:val="Forte"/>
          <w:b w:val="0"/>
          <w:bCs w:val="0"/>
          <w:color w:val="000000" w:themeColor="text1"/>
        </w:rPr>
      </w:pPr>
    </w:p>
    <w:p w14:paraId="0F5CEDEE" w14:textId="77777777" w:rsidR="00B840C5" w:rsidRPr="00F237E4" w:rsidRDefault="00B840C5" w:rsidP="00B840C5">
      <w:pPr>
        <w:ind w:left="426"/>
        <w:jc w:val="both"/>
        <w:rPr>
          <w:rStyle w:val="Forte"/>
          <w:b w:val="0"/>
          <w:bCs w:val="0"/>
          <w:color w:val="000000" w:themeColor="text1"/>
        </w:rPr>
      </w:pPr>
      <w:r w:rsidRPr="00F237E4">
        <w:rPr>
          <w:rStyle w:val="Forte"/>
          <w:b w:val="0"/>
          <w:bCs w:val="0"/>
          <w:color w:val="000000" w:themeColor="text1"/>
        </w:rPr>
        <w:t>16.1.3. As partes comprometem-se, ainda, a:</w:t>
      </w:r>
    </w:p>
    <w:p w14:paraId="7B208BB0" w14:textId="77777777" w:rsidR="00B840C5" w:rsidRPr="00F237E4" w:rsidRDefault="00B840C5" w:rsidP="00B840C5">
      <w:pPr>
        <w:ind w:left="708"/>
        <w:jc w:val="both"/>
        <w:rPr>
          <w:rStyle w:val="Forte"/>
          <w:b w:val="0"/>
          <w:bCs w:val="0"/>
          <w:color w:val="000000" w:themeColor="text1"/>
        </w:rPr>
      </w:pPr>
    </w:p>
    <w:p w14:paraId="2A9BE30A" w14:textId="77777777" w:rsidR="00B840C5" w:rsidRPr="00F237E4" w:rsidRDefault="00B840C5" w:rsidP="00B840C5">
      <w:pPr>
        <w:ind w:left="708"/>
        <w:jc w:val="both"/>
        <w:rPr>
          <w:rStyle w:val="Forte"/>
          <w:b w:val="0"/>
          <w:bCs w:val="0"/>
          <w:color w:val="000000" w:themeColor="text1"/>
        </w:rPr>
      </w:pPr>
      <w:r w:rsidRPr="00F237E4">
        <w:rPr>
          <w:rStyle w:val="Forte"/>
          <w:b w:val="0"/>
          <w:bCs w:val="0"/>
          <w:color w:val="000000" w:themeColor="text1"/>
        </w:rPr>
        <w:t>16.1.3.1. Prestar obediência às leis, ao sistema legal, às diretrizes e regulamentos aplicáveis, evitando violações puníveis, bem como aplicação de multas e outras penalidades;</w:t>
      </w:r>
    </w:p>
    <w:p w14:paraId="3961B31A" w14:textId="77777777" w:rsidR="00B840C5" w:rsidRPr="00F237E4" w:rsidRDefault="00B840C5" w:rsidP="00B840C5">
      <w:pPr>
        <w:ind w:left="708"/>
        <w:jc w:val="both"/>
        <w:rPr>
          <w:rStyle w:val="Forte"/>
          <w:b w:val="0"/>
          <w:bCs w:val="0"/>
          <w:color w:val="000000" w:themeColor="text1"/>
        </w:rPr>
      </w:pPr>
    </w:p>
    <w:p w14:paraId="7420B652" w14:textId="77777777" w:rsidR="00B840C5" w:rsidRPr="00F237E4" w:rsidRDefault="00B840C5" w:rsidP="00B840C5">
      <w:pPr>
        <w:ind w:left="708"/>
        <w:jc w:val="both"/>
        <w:rPr>
          <w:rStyle w:val="Forte"/>
          <w:b w:val="0"/>
          <w:bCs w:val="0"/>
          <w:color w:val="000000" w:themeColor="text1"/>
        </w:rPr>
      </w:pPr>
      <w:r w:rsidRPr="00F237E4">
        <w:rPr>
          <w:rStyle w:val="Forte"/>
          <w:b w:val="0"/>
          <w:bCs w:val="0"/>
          <w:color w:val="000000" w:themeColor="text1"/>
        </w:rPr>
        <w:t>16.1.3.2. preservar a imagem das Partes, comportando-se de maneira adequada e com urbanidade;</w:t>
      </w:r>
    </w:p>
    <w:p w14:paraId="25FF6BBD" w14:textId="77777777" w:rsidR="00B840C5" w:rsidRPr="00F237E4" w:rsidRDefault="00B840C5" w:rsidP="00B840C5">
      <w:pPr>
        <w:ind w:left="567"/>
        <w:jc w:val="both"/>
        <w:rPr>
          <w:rStyle w:val="Forte"/>
          <w:b w:val="0"/>
          <w:bCs w:val="0"/>
          <w:color w:val="000000" w:themeColor="text1"/>
        </w:rPr>
      </w:pPr>
    </w:p>
    <w:p w14:paraId="52D5068E" w14:textId="77777777" w:rsidR="00B840C5" w:rsidRPr="00F237E4" w:rsidRDefault="00B840C5" w:rsidP="00B840C5">
      <w:pPr>
        <w:ind w:left="709"/>
        <w:jc w:val="both"/>
        <w:rPr>
          <w:rStyle w:val="Forte"/>
          <w:b w:val="0"/>
          <w:bCs w:val="0"/>
          <w:color w:val="000000" w:themeColor="text1"/>
        </w:rPr>
      </w:pPr>
      <w:r w:rsidRPr="00F237E4">
        <w:rPr>
          <w:rStyle w:val="Forte"/>
          <w:b w:val="0"/>
          <w:bCs w:val="0"/>
          <w:color w:val="000000" w:themeColor="text1"/>
        </w:rPr>
        <w:t>16.1.3.3. respeitar a dignidade pessoal, privacidade e os direitos pessoais de todos os indivíduos, com os quais mantenham relações;</w:t>
      </w:r>
    </w:p>
    <w:p w14:paraId="516947B5" w14:textId="77777777" w:rsidR="00B840C5" w:rsidRPr="00F237E4" w:rsidRDefault="00B840C5" w:rsidP="00B840C5">
      <w:pPr>
        <w:ind w:left="709"/>
        <w:jc w:val="both"/>
        <w:rPr>
          <w:rStyle w:val="Forte"/>
          <w:b w:val="0"/>
          <w:bCs w:val="0"/>
          <w:color w:val="000000" w:themeColor="text1"/>
        </w:rPr>
      </w:pPr>
    </w:p>
    <w:p w14:paraId="4EF0C797" w14:textId="77777777" w:rsidR="00B840C5" w:rsidRPr="00F237E4" w:rsidRDefault="00B840C5" w:rsidP="00B840C5">
      <w:pPr>
        <w:jc w:val="both"/>
        <w:rPr>
          <w:rStyle w:val="Forte"/>
          <w:b w:val="0"/>
          <w:bCs w:val="0"/>
          <w:color w:val="000000" w:themeColor="text1"/>
        </w:rPr>
      </w:pPr>
      <w:r w:rsidRPr="00F237E4">
        <w:rPr>
          <w:rStyle w:val="Forte"/>
          <w:b w:val="0"/>
          <w:bCs w:val="0"/>
          <w:color w:val="000000" w:themeColor="text1"/>
        </w:rPr>
        <w:t xml:space="preserve">16.1.3.4. não oferecer e nem receber vantagem monetárias ou de qualquer outro tipo a terceiros, de maneira ilícita e que não se justifique pela natureza da atividade desenvolvida; </w:t>
      </w:r>
    </w:p>
    <w:p w14:paraId="0625C7B9" w14:textId="77777777" w:rsidR="00B840C5" w:rsidRPr="00F237E4" w:rsidRDefault="00B840C5" w:rsidP="00B840C5">
      <w:pPr>
        <w:ind w:left="709"/>
        <w:jc w:val="both"/>
        <w:rPr>
          <w:rStyle w:val="Forte"/>
          <w:b w:val="0"/>
          <w:bCs w:val="0"/>
          <w:color w:val="000000" w:themeColor="text1"/>
        </w:rPr>
      </w:pPr>
    </w:p>
    <w:p w14:paraId="726BABD7" w14:textId="77777777" w:rsidR="00B840C5" w:rsidRPr="00F237E4" w:rsidRDefault="00B840C5" w:rsidP="00B840C5">
      <w:pPr>
        <w:ind w:left="709"/>
        <w:jc w:val="both"/>
        <w:rPr>
          <w:rStyle w:val="Forte"/>
          <w:b w:val="0"/>
          <w:bCs w:val="0"/>
          <w:color w:val="000000" w:themeColor="text1"/>
        </w:rPr>
      </w:pPr>
      <w:r w:rsidRPr="00F237E4">
        <w:rPr>
          <w:rStyle w:val="Forte"/>
          <w:b w:val="0"/>
          <w:bCs w:val="0"/>
          <w:color w:val="000000" w:themeColor="text1"/>
        </w:rPr>
        <w:t>16.1.3.5. agir com honestidade, lealdade, integridade, respeitando os princípios da boa-fé, evitando conflitos de interesse reais e aparentes, nos âmbitos pessoal e profissional;</w:t>
      </w:r>
    </w:p>
    <w:p w14:paraId="27AC5AAE" w14:textId="77777777" w:rsidR="00B840C5" w:rsidRPr="00F237E4" w:rsidRDefault="00B840C5" w:rsidP="00B840C5">
      <w:pPr>
        <w:ind w:left="709"/>
        <w:jc w:val="both"/>
        <w:rPr>
          <w:rStyle w:val="Forte"/>
          <w:b w:val="0"/>
          <w:bCs w:val="0"/>
          <w:color w:val="000000" w:themeColor="text1"/>
        </w:rPr>
      </w:pPr>
    </w:p>
    <w:p w14:paraId="1A1F9D8E" w14:textId="77777777" w:rsidR="00B840C5" w:rsidRPr="00F237E4" w:rsidRDefault="00B840C5" w:rsidP="00B840C5">
      <w:pPr>
        <w:ind w:left="709"/>
        <w:jc w:val="both"/>
        <w:rPr>
          <w:rStyle w:val="Forte"/>
          <w:b w:val="0"/>
          <w:bCs w:val="0"/>
          <w:color w:val="000000" w:themeColor="text1"/>
        </w:rPr>
      </w:pPr>
      <w:r w:rsidRPr="00F237E4">
        <w:rPr>
          <w:rStyle w:val="Forte"/>
          <w:b w:val="0"/>
          <w:bCs w:val="0"/>
          <w:color w:val="000000" w:themeColor="text1"/>
        </w:rPr>
        <w:t>16.1.3.6. elaborar relatórios e registros precisos e verdadeiros e de acordo com os princípios de contabilidade apropriados;</w:t>
      </w:r>
    </w:p>
    <w:p w14:paraId="49EC09FB" w14:textId="77777777" w:rsidR="00B840C5" w:rsidRPr="00F237E4" w:rsidRDefault="00B840C5" w:rsidP="00B840C5">
      <w:pPr>
        <w:ind w:left="709"/>
        <w:jc w:val="both"/>
        <w:rPr>
          <w:rStyle w:val="Forte"/>
          <w:b w:val="0"/>
          <w:bCs w:val="0"/>
          <w:color w:val="000000" w:themeColor="text1"/>
        </w:rPr>
      </w:pPr>
    </w:p>
    <w:p w14:paraId="7F47C144" w14:textId="77777777" w:rsidR="00B840C5" w:rsidRPr="00F237E4" w:rsidRDefault="00B840C5" w:rsidP="00B840C5">
      <w:pPr>
        <w:ind w:left="709"/>
        <w:jc w:val="both"/>
        <w:rPr>
          <w:rStyle w:val="Forte"/>
          <w:b w:val="0"/>
          <w:bCs w:val="0"/>
          <w:color w:val="000000" w:themeColor="text1"/>
        </w:rPr>
      </w:pPr>
      <w:r w:rsidRPr="00F237E4">
        <w:rPr>
          <w:rStyle w:val="Forte"/>
          <w:b w:val="0"/>
          <w:bCs w:val="0"/>
          <w:color w:val="000000" w:themeColor="text1"/>
        </w:rPr>
        <w:t>16.1.3.7. não utilizar mão-de-obra infantil ou submeter seus empregados a condições de trabalho subumanas;</w:t>
      </w:r>
    </w:p>
    <w:p w14:paraId="7ECE3ACC" w14:textId="77777777" w:rsidR="00B840C5" w:rsidRPr="00F237E4" w:rsidRDefault="00B840C5" w:rsidP="00B840C5">
      <w:pPr>
        <w:ind w:left="709"/>
        <w:jc w:val="both"/>
        <w:rPr>
          <w:rStyle w:val="Forte"/>
          <w:b w:val="0"/>
          <w:bCs w:val="0"/>
          <w:color w:val="000000" w:themeColor="text1"/>
        </w:rPr>
      </w:pPr>
    </w:p>
    <w:p w14:paraId="48B28FEE" w14:textId="77777777" w:rsidR="00B840C5" w:rsidRPr="00F237E4" w:rsidRDefault="00B840C5" w:rsidP="00B840C5">
      <w:pPr>
        <w:ind w:left="709"/>
        <w:jc w:val="both"/>
        <w:rPr>
          <w:rStyle w:val="Forte"/>
          <w:b w:val="0"/>
          <w:bCs w:val="0"/>
          <w:color w:val="000000" w:themeColor="text1"/>
        </w:rPr>
      </w:pPr>
      <w:r w:rsidRPr="00F237E4">
        <w:rPr>
          <w:rStyle w:val="Forte"/>
          <w:b w:val="0"/>
          <w:bCs w:val="0"/>
          <w:color w:val="000000" w:themeColor="text1"/>
        </w:rPr>
        <w:t>16.1.3.8. agir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14:paraId="054885FD" w14:textId="77777777" w:rsidR="00B840C5" w:rsidRPr="00F237E4" w:rsidRDefault="00B840C5" w:rsidP="00B840C5">
      <w:pPr>
        <w:ind w:left="709"/>
        <w:jc w:val="both"/>
        <w:rPr>
          <w:rStyle w:val="Forte"/>
          <w:b w:val="0"/>
          <w:bCs w:val="0"/>
          <w:color w:val="000000" w:themeColor="text1"/>
        </w:rPr>
      </w:pPr>
    </w:p>
    <w:p w14:paraId="4A48FD4C" w14:textId="77777777" w:rsidR="00B840C5" w:rsidRPr="00F237E4" w:rsidRDefault="00B840C5" w:rsidP="00B840C5">
      <w:pPr>
        <w:ind w:left="709"/>
        <w:jc w:val="both"/>
        <w:rPr>
          <w:rStyle w:val="Forte"/>
          <w:b w:val="0"/>
          <w:bCs w:val="0"/>
          <w:color w:val="000000" w:themeColor="text1"/>
        </w:rPr>
      </w:pPr>
      <w:r w:rsidRPr="00F237E4">
        <w:rPr>
          <w:rStyle w:val="Forte"/>
          <w:b w:val="0"/>
          <w:bCs w:val="0"/>
          <w:color w:val="000000" w:themeColor="text1"/>
        </w:rPr>
        <w:t xml:space="preserve">16.1.3.9. promover o comportamento ético de forma proativa, como parceiro responsável. </w:t>
      </w:r>
    </w:p>
    <w:p w14:paraId="6D2A23E6" w14:textId="77777777" w:rsidR="00B840C5" w:rsidRPr="00F237E4" w:rsidRDefault="00B840C5" w:rsidP="00B840C5">
      <w:pPr>
        <w:ind w:left="709"/>
        <w:jc w:val="both"/>
        <w:rPr>
          <w:rStyle w:val="Forte"/>
          <w:b w:val="0"/>
          <w:bCs w:val="0"/>
          <w:color w:val="000000" w:themeColor="text1"/>
        </w:rPr>
      </w:pPr>
    </w:p>
    <w:p w14:paraId="04B01FDA" w14:textId="77777777" w:rsidR="00B840C5" w:rsidRPr="00F237E4" w:rsidRDefault="00B840C5" w:rsidP="00B840C5">
      <w:pPr>
        <w:spacing w:before="480" w:after="240"/>
        <w:jc w:val="both"/>
        <w:rPr>
          <w:b/>
        </w:rPr>
      </w:pPr>
      <w:r w:rsidRPr="00F237E4">
        <w:rPr>
          <w:b/>
        </w:rPr>
        <w:lastRenderedPageBreak/>
        <w:t>CLÁUSULA DÉCIMA SÉTIMA -DA CONCILIAÇÃO E FORO</w:t>
      </w:r>
    </w:p>
    <w:p w14:paraId="73C293E2" w14:textId="77777777" w:rsidR="00B840C5" w:rsidRPr="00F237E4" w:rsidRDefault="00B840C5" w:rsidP="00B840C5">
      <w:pPr>
        <w:spacing w:after="120"/>
        <w:jc w:val="both"/>
      </w:pPr>
      <w:r w:rsidRPr="00F237E4">
        <w:t>17.1 Ocorrendo controvérsias na execução desta parceria as partes buscarão o apoio da PROCURADORIA GERAL do Município para a mediação do conflito e a sua solução administrativa.</w:t>
      </w:r>
    </w:p>
    <w:p w14:paraId="0AB02CF5" w14:textId="77777777" w:rsidR="00B840C5" w:rsidRPr="00F237E4" w:rsidRDefault="00B840C5" w:rsidP="00B840C5">
      <w:pPr>
        <w:spacing w:after="120"/>
        <w:jc w:val="both"/>
      </w:pPr>
      <w:r w:rsidRPr="00F237E4">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14:paraId="23B95D31" w14:textId="77777777" w:rsidR="00B840C5" w:rsidRPr="00F237E4" w:rsidRDefault="00B840C5" w:rsidP="00B840C5">
      <w:pPr>
        <w:spacing w:after="120"/>
        <w:jc w:val="both"/>
      </w:pPr>
      <w:r w:rsidRPr="00F237E4">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14:paraId="1938DE65" w14:textId="77777777" w:rsidR="00B840C5" w:rsidRPr="00F237E4" w:rsidRDefault="00B840C5" w:rsidP="00B840C5">
      <w:pPr>
        <w:spacing w:after="120"/>
        <w:jc w:val="both"/>
      </w:pPr>
    </w:p>
    <w:p w14:paraId="35B88802" w14:textId="77777777" w:rsidR="00B840C5" w:rsidRPr="00F237E4" w:rsidRDefault="00B840C5" w:rsidP="00B840C5">
      <w:pPr>
        <w:spacing w:after="120"/>
        <w:jc w:val="both"/>
      </w:pPr>
      <w:r w:rsidRPr="00F237E4">
        <w:t>Cariacica/ ES,</w:t>
      </w:r>
      <w:r>
        <w:t xml:space="preserve"> </w:t>
      </w:r>
      <w:r w:rsidRPr="00F237E4">
        <w:t xml:space="preserve">  </w:t>
      </w:r>
      <w:r>
        <w:t xml:space="preserve"> </w:t>
      </w:r>
      <w:r w:rsidRPr="00F237E4">
        <w:t>de                      de 2024.</w:t>
      </w:r>
    </w:p>
    <w:p w14:paraId="03467ADD" w14:textId="77777777" w:rsidR="00B840C5" w:rsidRPr="00F237E4" w:rsidRDefault="00B840C5" w:rsidP="00B840C5">
      <w:pPr>
        <w:jc w:val="center"/>
        <w:rPr>
          <w:b/>
          <w:color w:val="000000"/>
          <w:shd w:val="clear" w:color="auto" w:fill="FFFFFF"/>
        </w:rPr>
      </w:pPr>
    </w:p>
    <w:p w14:paraId="41E4245C" w14:textId="77777777" w:rsidR="00B840C5" w:rsidRPr="00F237E4" w:rsidRDefault="00B840C5" w:rsidP="00B840C5">
      <w:pPr>
        <w:jc w:val="center"/>
        <w:rPr>
          <w:b/>
        </w:rPr>
      </w:pPr>
    </w:p>
    <w:p w14:paraId="6853C07A" w14:textId="77777777" w:rsidR="00B840C5" w:rsidRPr="00F237E4" w:rsidRDefault="00B840C5" w:rsidP="00B840C5">
      <w:pPr>
        <w:ind w:right="-1"/>
        <w:jc w:val="center"/>
        <w:rPr>
          <w:b/>
          <w:bCs/>
        </w:rPr>
      </w:pPr>
    </w:p>
    <w:p w14:paraId="700BFE1B" w14:textId="77777777" w:rsidR="00B840C5" w:rsidRPr="00F237E4" w:rsidRDefault="00B840C5" w:rsidP="00B840C5">
      <w:pPr>
        <w:ind w:right="-1"/>
        <w:jc w:val="center"/>
      </w:pPr>
      <w:r w:rsidRPr="00F237E4">
        <w:rPr>
          <w:b/>
          <w:bCs/>
        </w:rPr>
        <w:t>RENAN GUIMARÃES ESCOPELI GOMES</w:t>
      </w:r>
    </w:p>
    <w:p w14:paraId="17204055" w14:textId="77777777" w:rsidR="00B840C5" w:rsidRPr="00F237E4" w:rsidRDefault="00B840C5" w:rsidP="00B840C5">
      <w:pPr>
        <w:ind w:right="-1"/>
        <w:jc w:val="center"/>
      </w:pPr>
      <w:r w:rsidRPr="00F237E4">
        <w:t>SECRETÁRIO MUNICIPAL DE ESPORTE E LAZER</w:t>
      </w:r>
    </w:p>
    <w:p w14:paraId="4B50AD5B" w14:textId="77777777" w:rsidR="00B840C5" w:rsidRPr="00F237E4" w:rsidRDefault="00B840C5" w:rsidP="00B840C5">
      <w:pPr>
        <w:ind w:right="-1"/>
        <w:jc w:val="center"/>
      </w:pPr>
      <w:r w:rsidRPr="00F237E4">
        <w:t>MUNICÍPIO</w:t>
      </w:r>
    </w:p>
    <w:p w14:paraId="711769E7" w14:textId="77777777" w:rsidR="00B840C5" w:rsidRPr="00F237E4" w:rsidRDefault="00B840C5" w:rsidP="00B840C5">
      <w:pPr>
        <w:jc w:val="center"/>
      </w:pPr>
    </w:p>
    <w:p w14:paraId="2A46A7B3" w14:textId="77777777" w:rsidR="00B840C5" w:rsidRPr="00F237E4" w:rsidRDefault="00B840C5" w:rsidP="00B840C5">
      <w:pPr>
        <w:jc w:val="center"/>
      </w:pPr>
    </w:p>
    <w:p w14:paraId="739C3D57" w14:textId="77777777" w:rsidR="00B840C5" w:rsidRPr="00F237E4" w:rsidRDefault="00B840C5" w:rsidP="00B840C5">
      <w:pPr>
        <w:jc w:val="center"/>
      </w:pPr>
    </w:p>
    <w:p w14:paraId="4BEA1F1A" w14:textId="77777777" w:rsidR="00B840C5" w:rsidRPr="00F237E4" w:rsidRDefault="00B840C5" w:rsidP="00B840C5">
      <w:pPr>
        <w:jc w:val="center"/>
      </w:pPr>
      <w:r w:rsidRPr="00F237E4">
        <w:t>(...)</w:t>
      </w:r>
    </w:p>
    <w:p w14:paraId="6FB802E2" w14:textId="77777777" w:rsidR="00B840C5" w:rsidRPr="00F237E4" w:rsidRDefault="00B840C5" w:rsidP="00B840C5">
      <w:pPr>
        <w:jc w:val="center"/>
      </w:pPr>
      <w:r w:rsidRPr="00F237E4">
        <w:t>ENTIDADE</w:t>
      </w:r>
    </w:p>
    <w:p w14:paraId="01537B29" w14:textId="77777777" w:rsidR="00B840C5" w:rsidRPr="00F237E4" w:rsidRDefault="00B840C5" w:rsidP="00B840C5">
      <w:pPr>
        <w:spacing w:after="120"/>
        <w:rPr>
          <w:b/>
        </w:rPr>
      </w:pPr>
    </w:p>
    <w:p w14:paraId="7AA88C76" w14:textId="77777777" w:rsidR="00B840C5" w:rsidRPr="00F237E4" w:rsidRDefault="00B840C5" w:rsidP="00B840C5">
      <w:pPr>
        <w:spacing w:after="120"/>
      </w:pPr>
    </w:p>
    <w:p w14:paraId="2F219064" w14:textId="77777777" w:rsidR="00B840C5" w:rsidRPr="00F237E4" w:rsidRDefault="00B840C5" w:rsidP="00B840C5">
      <w:pPr>
        <w:spacing w:after="120"/>
      </w:pPr>
      <w:r w:rsidRPr="00F237E4">
        <w:t xml:space="preserve">TESTEMUNHAS: </w:t>
      </w:r>
    </w:p>
    <w:p w14:paraId="35AD2592" w14:textId="77777777" w:rsidR="00B840C5" w:rsidRPr="00F237E4" w:rsidRDefault="00B840C5" w:rsidP="00B840C5">
      <w:pPr>
        <w:spacing w:after="120"/>
        <w:rPr>
          <w:b/>
        </w:rPr>
      </w:pPr>
    </w:p>
    <w:p w14:paraId="4E871254" w14:textId="77777777" w:rsidR="00B840C5" w:rsidRPr="00F237E4" w:rsidRDefault="00B840C5" w:rsidP="00B840C5">
      <w:pPr>
        <w:spacing w:after="120"/>
      </w:pPr>
      <w:r w:rsidRPr="00F237E4">
        <w:t>1:______________________</w:t>
      </w:r>
    </w:p>
    <w:p w14:paraId="2ED6F483" w14:textId="77777777" w:rsidR="00B840C5" w:rsidRPr="00F237E4" w:rsidRDefault="00B840C5" w:rsidP="00B840C5">
      <w:pPr>
        <w:spacing w:after="120"/>
      </w:pPr>
      <w:r w:rsidRPr="00F237E4">
        <w:t>NOME:</w:t>
      </w:r>
    </w:p>
    <w:p w14:paraId="076F10D2" w14:textId="77777777" w:rsidR="00B840C5" w:rsidRPr="00F237E4" w:rsidRDefault="00B840C5" w:rsidP="00B840C5">
      <w:pPr>
        <w:spacing w:after="120"/>
      </w:pPr>
      <w:r w:rsidRPr="00F237E4">
        <w:t>CPF</w:t>
      </w:r>
    </w:p>
    <w:p w14:paraId="4AE509DA" w14:textId="77777777" w:rsidR="00B840C5" w:rsidRPr="00F237E4" w:rsidRDefault="00B840C5" w:rsidP="00B840C5">
      <w:pPr>
        <w:spacing w:after="120"/>
      </w:pPr>
    </w:p>
    <w:p w14:paraId="4FB7C790" w14:textId="77777777" w:rsidR="00B840C5" w:rsidRPr="00F237E4" w:rsidRDefault="00B840C5" w:rsidP="00B840C5">
      <w:pPr>
        <w:spacing w:after="120"/>
      </w:pPr>
      <w:r w:rsidRPr="00F237E4">
        <w:t>2:______________________</w:t>
      </w:r>
    </w:p>
    <w:p w14:paraId="586FB135" w14:textId="77777777" w:rsidR="00B840C5" w:rsidRPr="00F237E4" w:rsidRDefault="00B840C5" w:rsidP="00B840C5">
      <w:pPr>
        <w:spacing w:after="120"/>
      </w:pPr>
      <w:r w:rsidRPr="00F237E4">
        <w:t>NOME:</w:t>
      </w:r>
    </w:p>
    <w:p w14:paraId="4FEE2C8C" w14:textId="77777777" w:rsidR="00B840C5" w:rsidRPr="00F237E4" w:rsidRDefault="00B840C5" w:rsidP="00B840C5">
      <w:pPr>
        <w:spacing w:after="120"/>
        <w:ind w:left="142" w:hanging="142"/>
      </w:pPr>
      <w:r w:rsidRPr="00F237E4">
        <w:t>CPF</w:t>
      </w:r>
    </w:p>
    <w:p w14:paraId="7F2FDF15" w14:textId="77777777" w:rsidR="00B840C5" w:rsidRDefault="00B840C5" w:rsidP="00B840C5">
      <w:pPr>
        <w:spacing w:before="120" w:after="120"/>
        <w:ind w:right="-232"/>
        <w:rPr>
          <w:b/>
        </w:rPr>
      </w:pPr>
    </w:p>
    <w:p w14:paraId="45B7EB67" w14:textId="1BFCDDD3" w:rsidR="00586527" w:rsidRDefault="00586527" w:rsidP="00B840C5">
      <w:pPr>
        <w:spacing w:before="120" w:after="120"/>
        <w:ind w:right="-232"/>
        <w:jc w:val="center"/>
        <w:rPr>
          <w:b/>
          <w:szCs w:val="22"/>
        </w:rPr>
      </w:pPr>
    </w:p>
    <w:sectPr w:rsidR="00586527">
      <w:headerReference w:type="default" r:id="rId7"/>
      <w:footerReference w:type="default" r:id="rId8"/>
      <w:pgSz w:w="11906" w:h="16838"/>
      <w:pgMar w:top="1707" w:right="1134" w:bottom="1134" w:left="1134" w:header="425"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755B0" w14:textId="77777777" w:rsidR="00675E88" w:rsidRDefault="00675E88">
      <w:r>
        <w:separator/>
      </w:r>
    </w:p>
  </w:endnote>
  <w:endnote w:type="continuationSeparator" w:id="0">
    <w:p w14:paraId="6AEB1817" w14:textId="77777777" w:rsidR="00675E88" w:rsidRDefault="0067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44C1" w14:textId="77777777" w:rsidR="00586527" w:rsidRDefault="00000000">
    <w:pPr>
      <w:tabs>
        <w:tab w:val="right" w:pos="9071"/>
      </w:tabs>
      <w:ind w:left="-142"/>
      <w:jc w:val="right"/>
      <w:rPr>
        <w:rStyle w:val="previewmsgtext1"/>
        <w:rFonts w:ascii="Helvetica" w:hAnsi="Helvetica" w:cs="Arial"/>
        <w:bCs/>
        <w:sz w:val="16"/>
        <w:szCs w:val="12"/>
      </w:rPr>
    </w:pPr>
    <w:r>
      <w:rPr>
        <w:rFonts w:ascii="Helvetica" w:hAnsi="Helvetica"/>
        <w:sz w:val="16"/>
        <w:szCs w:val="12"/>
      </w:rPr>
      <w:t xml:space="preserve">Página </w:t>
    </w:r>
    <w:r>
      <w:rPr>
        <w:rFonts w:ascii="Helvetica" w:hAnsi="Helvetica"/>
        <w:bCs/>
        <w:sz w:val="16"/>
        <w:szCs w:val="12"/>
      </w:rPr>
      <w:fldChar w:fldCharType="begin"/>
    </w:r>
    <w:r>
      <w:rPr>
        <w:rFonts w:ascii="Helvetica" w:hAnsi="Helvetica"/>
        <w:bCs/>
        <w:sz w:val="16"/>
        <w:szCs w:val="12"/>
      </w:rPr>
      <w:instrText>PAGE</w:instrText>
    </w:r>
    <w:r>
      <w:rPr>
        <w:rFonts w:ascii="Helvetica" w:hAnsi="Helvetica"/>
        <w:bCs/>
        <w:sz w:val="16"/>
        <w:szCs w:val="12"/>
      </w:rPr>
      <w:fldChar w:fldCharType="separate"/>
    </w:r>
    <w:r>
      <w:rPr>
        <w:rFonts w:ascii="Helvetica" w:hAnsi="Helvetica"/>
        <w:bCs/>
        <w:sz w:val="16"/>
        <w:szCs w:val="12"/>
      </w:rPr>
      <w:t>7</w:t>
    </w:r>
    <w:r>
      <w:rPr>
        <w:rFonts w:ascii="Helvetica" w:hAnsi="Helvetica"/>
        <w:bCs/>
        <w:sz w:val="16"/>
        <w:szCs w:val="12"/>
      </w:rPr>
      <w:fldChar w:fldCharType="end"/>
    </w:r>
    <w:r>
      <w:rPr>
        <w:rFonts w:ascii="Helvetica" w:hAnsi="Helvetica"/>
        <w:sz w:val="16"/>
        <w:szCs w:val="12"/>
      </w:rPr>
      <w:t xml:space="preserve"> de </w:t>
    </w:r>
    <w:r>
      <w:rPr>
        <w:rFonts w:ascii="Helvetica" w:hAnsi="Helvetica"/>
        <w:bCs/>
        <w:sz w:val="16"/>
        <w:szCs w:val="12"/>
      </w:rPr>
      <w:fldChar w:fldCharType="begin"/>
    </w:r>
    <w:r>
      <w:rPr>
        <w:rFonts w:ascii="Helvetica" w:hAnsi="Helvetica"/>
        <w:bCs/>
        <w:sz w:val="16"/>
        <w:szCs w:val="12"/>
      </w:rPr>
      <w:instrText>NUMPAGES</w:instrText>
    </w:r>
    <w:r>
      <w:rPr>
        <w:rFonts w:ascii="Helvetica" w:hAnsi="Helvetica"/>
        <w:bCs/>
        <w:sz w:val="16"/>
        <w:szCs w:val="12"/>
      </w:rPr>
      <w:fldChar w:fldCharType="separate"/>
    </w:r>
    <w:r>
      <w:rPr>
        <w:rFonts w:ascii="Helvetica" w:hAnsi="Helvetica"/>
        <w:bCs/>
        <w:sz w:val="16"/>
        <w:szCs w:val="12"/>
      </w:rPr>
      <w:t>22</w:t>
    </w:r>
    <w:r>
      <w:rPr>
        <w:rFonts w:ascii="Helvetica" w:hAnsi="Helvetica"/>
        <w:bCs/>
        <w:sz w:val="16"/>
        <w:szCs w:val="12"/>
      </w:rPr>
      <w:fldChar w:fldCharType="end"/>
    </w:r>
  </w:p>
  <w:p w14:paraId="114086EB" w14:textId="15855EC4" w:rsidR="00586527" w:rsidRDefault="009D202F" w:rsidP="00E43F8A">
    <w:pPr>
      <w:pStyle w:val="Rodap"/>
      <w:jc w:val="center"/>
      <w:rPr>
        <w:rFonts w:ascii="Times New Roman" w:hAnsi="Times New Roman"/>
        <w:szCs w:val="22"/>
      </w:rPr>
    </w:pPr>
    <w:r>
      <w:rPr>
        <w:rFonts w:ascii="Times New Roman" w:hAnsi="Times New Roman"/>
      </w:rPr>
      <w:t xml:space="preserve">Edital de Chamamento Público nº </w:t>
    </w:r>
    <w:r w:rsidR="007B1778">
      <w:rPr>
        <w:rFonts w:ascii="Times New Roman" w:hAnsi="Times New Roman"/>
      </w:rPr>
      <w:t>018/2024</w:t>
    </w:r>
    <w:r>
      <w:rPr>
        <w:rFonts w:ascii="Times New Roman" w:hAnsi="Times New Roman"/>
      </w:rPr>
      <w:t xml:space="preserve"> – </w:t>
    </w:r>
    <w:r>
      <w:rPr>
        <w:rFonts w:ascii="Times New Roman" w:hAnsi="Times New Roman"/>
        <w:szCs w:val="22"/>
      </w:rPr>
      <w:t xml:space="preserve">SEMESP – Processo </w:t>
    </w:r>
    <w:r w:rsidR="00A255C7">
      <w:rPr>
        <w:rFonts w:ascii="Times New Roman" w:hAnsi="Times New Roman"/>
        <w:szCs w:val="22"/>
      </w:rPr>
      <w:t xml:space="preserve">Administrativo nº </w:t>
    </w:r>
    <w:r w:rsidR="007B1778">
      <w:rPr>
        <w:rFonts w:ascii="Times New Roman" w:hAnsi="Times New Roman"/>
        <w:szCs w:val="22"/>
      </w:rPr>
      <w:t>28.868</w:t>
    </w:r>
    <w:r w:rsidR="00A255C7">
      <w:rPr>
        <w:rFonts w:ascii="Times New Roman" w:hAnsi="Times New Roman"/>
        <w:szCs w:val="22"/>
      </w:rPr>
      <w:t>/2024</w:t>
    </w:r>
  </w:p>
  <w:p w14:paraId="7384A0F0" w14:textId="3797A311" w:rsidR="00586527" w:rsidRDefault="00000000" w:rsidP="00E43F8A">
    <w:pPr>
      <w:pStyle w:val="Rodap"/>
      <w:jc w:val="center"/>
      <w:rPr>
        <w:rFonts w:ascii="Times New Roman" w:hAnsi="Times New Roman"/>
      </w:rPr>
    </w:pPr>
    <w:r>
      <w:rPr>
        <w:rFonts w:ascii="Times New Roman" w:hAnsi="Times New Roman"/>
        <w:szCs w:val="22"/>
      </w:rPr>
      <w:t xml:space="preserve">Alameda da Frincasa, s/n, Nova Brasília, CEP: 29.150-400, Parque Cravo e a Rosa, Estação Cidadania-Esporte, Ginásio Ademar Cunha, Cariacica/ES. Telefones (27) 3354-7128, </w:t>
    </w:r>
    <w:r w:rsidR="00E43F8A">
      <w:rPr>
        <w:rFonts w:ascii="Times New Roman" w:hAnsi="Times New Roman"/>
        <w:szCs w:val="22"/>
      </w:rPr>
      <w:t>E</w:t>
    </w:r>
    <w:r>
      <w:rPr>
        <w:rFonts w:ascii="Times New Roman" w:hAnsi="Times New Roman"/>
        <w:szCs w:val="22"/>
      </w:rPr>
      <w:t xml:space="preserve">-mail: </w:t>
    </w:r>
    <w:hyperlink r:id="rId1" w:tooltip="mailto:semesp@cariacica.es.gov.br." w:history="1">
      <w:r>
        <w:rPr>
          <w:rStyle w:val="Hyperlink"/>
          <w:rFonts w:ascii="Times New Roman" w:hAnsi="Times New Roman"/>
          <w:szCs w:val="22"/>
        </w:rPr>
        <w:t>semesp@cariacica.es.gov.br.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1564" w14:textId="77777777" w:rsidR="00675E88" w:rsidRDefault="00675E88">
      <w:r>
        <w:separator/>
      </w:r>
    </w:p>
  </w:footnote>
  <w:footnote w:type="continuationSeparator" w:id="0">
    <w:p w14:paraId="5E4BF697" w14:textId="77777777" w:rsidR="00675E88" w:rsidRDefault="0067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D872" w14:textId="77777777" w:rsidR="00586527" w:rsidRDefault="00000000">
    <w:pPr>
      <w:jc w:val="center"/>
    </w:pPr>
    <w:r>
      <w:rPr>
        <w:b/>
        <w:bCs/>
        <w:noProof/>
      </w:rPr>
      <w:drawing>
        <wp:anchor distT="0" distB="0" distL="115200" distR="115200" simplePos="0" relativeHeight="8192" behindDoc="0" locked="0" layoutInCell="1" allowOverlap="1" wp14:anchorId="3A40557B" wp14:editId="511C167D">
          <wp:simplePos x="0" y="0"/>
          <wp:positionH relativeFrom="column">
            <wp:posOffset>112568</wp:posOffset>
          </wp:positionH>
          <wp:positionV relativeFrom="paragraph">
            <wp:posOffset>-106872</wp:posOffset>
          </wp:positionV>
          <wp:extent cx="700887" cy="678278"/>
          <wp:effectExtent l="0" t="0" r="0" b="0"/>
          <wp:wrapThrough wrapText="bothSides">
            <wp:wrapPolygon edited="1">
              <wp:start x="0" y="0"/>
              <wp:lineTo x="21600" y="0"/>
              <wp:lineTo x="21600" y="21600"/>
              <wp:lineTo x="0" y="2160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84224" name=""/>
                  <pic:cNvPicPr>
                    <a:picLocks noChangeAspect="1"/>
                  </pic:cNvPicPr>
                </pic:nvPicPr>
                <pic:blipFill>
                  <a:blip r:embed="rId1"/>
                  <a:stretch/>
                </pic:blipFill>
                <pic:spPr bwMode="auto">
                  <a:xfrm>
                    <a:off x="0" y="0"/>
                    <a:ext cx="700887" cy="678277"/>
                  </a:xfrm>
                  <a:prstGeom prst="rect">
                    <a:avLst/>
                  </a:prstGeom>
                </pic:spPr>
              </pic:pic>
            </a:graphicData>
          </a:graphic>
        </wp:anchor>
      </w:drawing>
    </w:r>
    <w:r>
      <w:rPr>
        <w:b/>
      </w:rPr>
      <w:t>PREFEITURA MUNICIPAL DE CARIACICA</w:t>
    </w:r>
  </w:p>
  <w:p w14:paraId="69B98F7D" w14:textId="77777777" w:rsidR="00586527" w:rsidRDefault="00000000">
    <w:pPr>
      <w:pStyle w:val="Cabealho"/>
      <w:spacing w:after="57"/>
      <w:jc w:val="center"/>
      <w:rPr>
        <w:b/>
      </w:rPr>
    </w:pPr>
    <w:r>
      <w:rPr>
        <w:b/>
      </w:rPr>
      <w:t>ESTADO DO ESPÍRITO SANTO</w:t>
    </w:r>
  </w:p>
  <w:p w14:paraId="0EC294D7" w14:textId="77777777" w:rsidR="00586527" w:rsidRDefault="00000000">
    <w:pPr>
      <w:pStyle w:val="Cabealho"/>
      <w:spacing w:after="57"/>
      <w:jc w:val="center"/>
      <w:rPr>
        <w:b/>
      </w:rPr>
    </w:pPr>
    <w:r>
      <w:rPr>
        <w:b/>
      </w:rPr>
      <w:t>SECRETARIA MUNICIPAL DE ESPORTE E LAZER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B76"/>
    <w:multiLevelType w:val="hybridMultilevel"/>
    <w:tmpl w:val="D58CDD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CF6AD0"/>
    <w:multiLevelType w:val="hybridMultilevel"/>
    <w:tmpl w:val="E84EB932"/>
    <w:lvl w:ilvl="0" w:tplc="4086D74A">
      <w:start w:val="1"/>
      <w:numFmt w:val="lowerLetter"/>
      <w:lvlText w:val="%1)"/>
      <w:lvlJc w:val="left"/>
      <w:pPr>
        <w:ind w:left="720" w:hanging="360"/>
      </w:pPr>
    </w:lvl>
    <w:lvl w:ilvl="1" w:tplc="DB0E3C54">
      <w:start w:val="1"/>
      <w:numFmt w:val="lowerLetter"/>
      <w:lvlText w:val="%2."/>
      <w:lvlJc w:val="left"/>
      <w:pPr>
        <w:ind w:left="1440" w:hanging="360"/>
      </w:pPr>
    </w:lvl>
    <w:lvl w:ilvl="2" w:tplc="B06CBBAC">
      <w:start w:val="1"/>
      <w:numFmt w:val="lowerRoman"/>
      <w:lvlText w:val="%3."/>
      <w:lvlJc w:val="right"/>
      <w:pPr>
        <w:ind w:left="2160" w:hanging="180"/>
      </w:pPr>
    </w:lvl>
    <w:lvl w:ilvl="3" w:tplc="47E0AD40">
      <w:start w:val="1"/>
      <w:numFmt w:val="decimal"/>
      <w:lvlText w:val="%4."/>
      <w:lvlJc w:val="left"/>
      <w:pPr>
        <w:ind w:left="2880" w:hanging="360"/>
      </w:pPr>
    </w:lvl>
    <w:lvl w:ilvl="4" w:tplc="1F66D78C">
      <w:start w:val="1"/>
      <w:numFmt w:val="lowerLetter"/>
      <w:lvlText w:val="%5."/>
      <w:lvlJc w:val="left"/>
      <w:pPr>
        <w:ind w:left="3600" w:hanging="360"/>
      </w:pPr>
    </w:lvl>
    <w:lvl w:ilvl="5" w:tplc="9D4AACE8">
      <w:start w:val="1"/>
      <w:numFmt w:val="lowerRoman"/>
      <w:lvlText w:val="%6."/>
      <w:lvlJc w:val="right"/>
      <w:pPr>
        <w:ind w:left="4320" w:hanging="180"/>
      </w:pPr>
    </w:lvl>
    <w:lvl w:ilvl="6" w:tplc="D9D69F62">
      <w:start w:val="1"/>
      <w:numFmt w:val="decimal"/>
      <w:lvlText w:val="%7."/>
      <w:lvlJc w:val="left"/>
      <w:pPr>
        <w:ind w:left="5040" w:hanging="360"/>
      </w:pPr>
    </w:lvl>
    <w:lvl w:ilvl="7" w:tplc="FF74AEC2">
      <w:start w:val="1"/>
      <w:numFmt w:val="lowerLetter"/>
      <w:lvlText w:val="%8."/>
      <w:lvlJc w:val="left"/>
      <w:pPr>
        <w:ind w:left="5760" w:hanging="360"/>
      </w:pPr>
    </w:lvl>
    <w:lvl w:ilvl="8" w:tplc="F66C0E30">
      <w:start w:val="1"/>
      <w:numFmt w:val="lowerRoman"/>
      <w:lvlText w:val="%9."/>
      <w:lvlJc w:val="right"/>
      <w:pPr>
        <w:ind w:left="6480" w:hanging="180"/>
      </w:pPr>
    </w:lvl>
  </w:abstractNum>
  <w:abstractNum w:abstractNumId="2" w15:restartNumberingAfterBreak="0">
    <w:nsid w:val="0C45679B"/>
    <w:multiLevelType w:val="hybridMultilevel"/>
    <w:tmpl w:val="CCD25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CD333E"/>
    <w:multiLevelType w:val="hybridMultilevel"/>
    <w:tmpl w:val="2CC03B78"/>
    <w:lvl w:ilvl="0" w:tplc="F4609C2C">
      <w:start w:val="1"/>
      <w:numFmt w:val="bullet"/>
      <w:lvlText w:val=""/>
      <w:lvlJc w:val="left"/>
      <w:pPr>
        <w:ind w:left="720" w:hanging="360"/>
      </w:pPr>
      <w:rPr>
        <w:rFonts w:ascii="Wingdings" w:hAnsi="Wingdings" w:hint="default"/>
        <w:color w:val="auto"/>
      </w:rPr>
    </w:lvl>
    <w:lvl w:ilvl="1" w:tplc="C3C4DBBE">
      <w:start w:val="1"/>
      <w:numFmt w:val="bullet"/>
      <w:lvlText w:val="o"/>
      <w:lvlJc w:val="left"/>
      <w:pPr>
        <w:ind w:left="1440" w:hanging="360"/>
      </w:pPr>
      <w:rPr>
        <w:rFonts w:ascii="Courier New" w:hAnsi="Courier New" w:cs="Courier New" w:hint="default"/>
      </w:rPr>
    </w:lvl>
    <w:lvl w:ilvl="2" w:tplc="B0BE03CC">
      <w:start w:val="1"/>
      <w:numFmt w:val="bullet"/>
      <w:lvlText w:val=""/>
      <w:lvlJc w:val="left"/>
      <w:pPr>
        <w:ind w:left="2160" w:hanging="360"/>
      </w:pPr>
      <w:rPr>
        <w:rFonts w:ascii="Wingdings" w:hAnsi="Wingdings" w:hint="default"/>
      </w:rPr>
    </w:lvl>
    <w:lvl w:ilvl="3" w:tplc="F402978C">
      <w:start w:val="1"/>
      <w:numFmt w:val="bullet"/>
      <w:lvlText w:val=""/>
      <w:lvlJc w:val="left"/>
      <w:pPr>
        <w:ind w:left="2880" w:hanging="360"/>
      </w:pPr>
      <w:rPr>
        <w:rFonts w:ascii="Symbol" w:hAnsi="Symbol" w:hint="default"/>
      </w:rPr>
    </w:lvl>
    <w:lvl w:ilvl="4" w:tplc="3A32D99C">
      <w:start w:val="1"/>
      <w:numFmt w:val="bullet"/>
      <w:lvlText w:val="o"/>
      <w:lvlJc w:val="left"/>
      <w:pPr>
        <w:ind w:left="3600" w:hanging="360"/>
      </w:pPr>
      <w:rPr>
        <w:rFonts w:ascii="Courier New" w:hAnsi="Courier New" w:cs="Courier New" w:hint="default"/>
      </w:rPr>
    </w:lvl>
    <w:lvl w:ilvl="5" w:tplc="CAB29466">
      <w:start w:val="1"/>
      <w:numFmt w:val="bullet"/>
      <w:lvlText w:val=""/>
      <w:lvlJc w:val="left"/>
      <w:pPr>
        <w:ind w:left="4320" w:hanging="360"/>
      </w:pPr>
      <w:rPr>
        <w:rFonts w:ascii="Wingdings" w:hAnsi="Wingdings" w:hint="default"/>
      </w:rPr>
    </w:lvl>
    <w:lvl w:ilvl="6" w:tplc="A168A2D0">
      <w:start w:val="1"/>
      <w:numFmt w:val="bullet"/>
      <w:lvlText w:val=""/>
      <w:lvlJc w:val="left"/>
      <w:pPr>
        <w:ind w:left="5040" w:hanging="360"/>
      </w:pPr>
      <w:rPr>
        <w:rFonts w:ascii="Symbol" w:hAnsi="Symbol" w:hint="default"/>
      </w:rPr>
    </w:lvl>
    <w:lvl w:ilvl="7" w:tplc="B3207B4A">
      <w:start w:val="1"/>
      <w:numFmt w:val="bullet"/>
      <w:lvlText w:val="o"/>
      <w:lvlJc w:val="left"/>
      <w:pPr>
        <w:ind w:left="5760" w:hanging="360"/>
      </w:pPr>
      <w:rPr>
        <w:rFonts w:ascii="Courier New" w:hAnsi="Courier New" w:cs="Courier New" w:hint="default"/>
      </w:rPr>
    </w:lvl>
    <w:lvl w:ilvl="8" w:tplc="461C3254">
      <w:start w:val="1"/>
      <w:numFmt w:val="bullet"/>
      <w:lvlText w:val=""/>
      <w:lvlJc w:val="left"/>
      <w:pPr>
        <w:ind w:left="6480" w:hanging="360"/>
      </w:pPr>
      <w:rPr>
        <w:rFonts w:ascii="Wingdings" w:hAnsi="Wingdings" w:hint="default"/>
      </w:rPr>
    </w:lvl>
  </w:abstractNum>
  <w:abstractNum w:abstractNumId="4" w15:restartNumberingAfterBreak="0">
    <w:nsid w:val="19B02A9A"/>
    <w:multiLevelType w:val="hybridMultilevel"/>
    <w:tmpl w:val="1D72E36A"/>
    <w:lvl w:ilvl="0" w:tplc="12489006">
      <w:start w:val="1"/>
      <w:numFmt w:val="decimal"/>
      <w:lvlText w:val="%1."/>
      <w:lvlJc w:val="left"/>
    </w:lvl>
    <w:lvl w:ilvl="1" w:tplc="DE40FAB4">
      <w:start w:val="1"/>
      <w:numFmt w:val="lowerLetter"/>
      <w:lvlText w:val="%2."/>
      <w:lvlJc w:val="left"/>
      <w:pPr>
        <w:ind w:left="1440" w:hanging="360"/>
      </w:pPr>
    </w:lvl>
    <w:lvl w:ilvl="2" w:tplc="9134E866">
      <w:start w:val="1"/>
      <w:numFmt w:val="lowerRoman"/>
      <w:lvlText w:val="%3."/>
      <w:lvlJc w:val="right"/>
      <w:pPr>
        <w:ind w:left="2160" w:hanging="180"/>
      </w:pPr>
    </w:lvl>
    <w:lvl w:ilvl="3" w:tplc="2FE60ABC">
      <w:start w:val="1"/>
      <w:numFmt w:val="decimal"/>
      <w:lvlText w:val="%4."/>
      <w:lvlJc w:val="left"/>
      <w:pPr>
        <w:ind w:left="2880" w:hanging="360"/>
      </w:pPr>
    </w:lvl>
    <w:lvl w:ilvl="4" w:tplc="2340D374">
      <w:start w:val="1"/>
      <w:numFmt w:val="lowerLetter"/>
      <w:lvlText w:val="%5."/>
      <w:lvlJc w:val="left"/>
      <w:pPr>
        <w:ind w:left="3600" w:hanging="360"/>
      </w:pPr>
    </w:lvl>
    <w:lvl w:ilvl="5" w:tplc="B2889358">
      <w:start w:val="1"/>
      <w:numFmt w:val="lowerRoman"/>
      <w:lvlText w:val="%6."/>
      <w:lvlJc w:val="right"/>
      <w:pPr>
        <w:ind w:left="4320" w:hanging="180"/>
      </w:pPr>
    </w:lvl>
    <w:lvl w:ilvl="6" w:tplc="FDB475EA">
      <w:start w:val="1"/>
      <w:numFmt w:val="decimal"/>
      <w:lvlText w:val="%7."/>
      <w:lvlJc w:val="left"/>
      <w:pPr>
        <w:ind w:left="5040" w:hanging="360"/>
      </w:pPr>
    </w:lvl>
    <w:lvl w:ilvl="7" w:tplc="2D048018">
      <w:start w:val="1"/>
      <w:numFmt w:val="lowerLetter"/>
      <w:lvlText w:val="%8."/>
      <w:lvlJc w:val="left"/>
      <w:pPr>
        <w:ind w:left="5760" w:hanging="360"/>
      </w:pPr>
    </w:lvl>
    <w:lvl w:ilvl="8" w:tplc="BD227C12">
      <w:start w:val="1"/>
      <w:numFmt w:val="lowerRoman"/>
      <w:lvlText w:val="%9."/>
      <w:lvlJc w:val="right"/>
      <w:pPr>
        <w:ind w:left="6480" w:hanging="180"/>
      </w:pPr>
    </w:lvl>
  </w:abstractNum>
  <w:abstractNum w:abstractNumId="5" w15:restartNumberingAfterBreak="0">
    <w:nsid w:val="19C67E5D"/>
    <w:multiLevelType w:val="hybridMultilevel"/>
    <w:tmpl w:val="333E37C0"/>
    <w:lvl w:ilvl="0" w:tplc="51C423CA">
      <w:start w:val="1"/>
      <w:numFmt w:val="lowerLetter"/>
      <w:lvlText w:val="%1)"/>
      <w:lvlJc w:val="left"/>
      <w:pPr>
        <w:tabs>
          <w:tab w:val="num" w:pos="0"/>
        </w:tabs>
        <w:ind w:left="1069" w:hanging="360"/>
      </w:pPr>
      <w:rPr>
        <w:rFonts w:cs="Times New Roman"/>
      </w:rPr>
    </w:lvl>
    <w:lvl w:ilvl="1" w:tplc="851CFD68">
      <w:start w:val="1"/>
      <w:numFmt w:val="bullet"/>
      <w:lvlText w:val="o"/>
      <w:lvlJc w:val="left"/>
      <w:pPr>
        <w:ind w:left="1440" w:hanging="360"/>
      </w:pPr>
      <w:rPr>
        <w:rFonts w:ascii="Courier New" w:eastAsia="Courier New" w:hAnsi="Courier New" w:cs="Courier New" w:hint="default"/>
      </w:rPr>
    </w:lvl>
    <w:lvl w:ilvl="2" w:tplc="1AD0F37A">
      <w:start w:val="1"/>
      <w:numFmt w:val="bullet"/>
      <w:lvlText w:val="§"/>
      <w:lvlJc w:val="left"/>
      <w:pPr>
        <w:ind w:left="2160" w:hanging="360"/>
      </w:pPr>
      <w:rPr>
        <w:rFonts w:ascii="Wingdings" w:eastAsia="Wingdings" w:hAnsi="Wingdings" w:cs="Wingdings" w:hint="default"/>
      </w:rPr>
    </w:lvl>
    <w:lvl w:ilvl="3" w:tplc="0F36F66A">
      <w:start w:val="1"/>
      <w:numFmt w:val="bullet"/>
      <w:lvlText w:val="·"/>
      <w:lvlJc w:val="left"/>
      <w:pPr>
        <w:ind w:left="2880" w:hanging="360"/>
      </w:pPr>
      <w:rPr>
        <w:rFonts w:ascii="Symbol" w:eastAsia="Symbol" w:hAnsi="Symbol" w:cs="Symbol" w:hint="default"/>
      </w:rPr>
    </w:lvl>
    <w:lvl w:ilvl="4" w:tplc="C3AE9C12">
      <w:start w:val="1"/>
      <w:numFmt w:val="bullet"/>
      <w:lvlText w:val="o"/>
      <w:lvlJc w:val="left"/>
      <w:pPr>
        <w:ind w:left="3600" w:hanging="360"/>
      </w:pPr>
      <w:rPr>
        <w:rFonts w:ascii="Courier New" w:eastAsia="Courier New" w:hAnsi="Courier New" w:cs="Courier New" w:hint="default"/>
      </w:rPr>
    </w:lvl>
    <w:lvl w:ilvl="5" w:tplc="E22A0500">
      <w:start w:val="1"/>
      <w:numFmt w:val="bullet"/>
      <w:lvlText w:val="§"/>
      <w:lvlJc w:val="left"/>
      <w:pPr>
        <w:ind w:left="4320" w:hanging="360"/>
      </w:pPr>
      <w:rPr>
        <w:rFonts w:ascii="Wingdings" w:eastAsia="Wingdings" w:hAnsi="Wingdings" w:cs="Wingdings" w:hint="default"/>
      </w:rPr>
    </w:lvl>
    <w:lvl w:ilvl="6" w:tplc="453A4940">
      <w:start w:val="1"/>
      <w:numFmt w:val="bullet"/>
      <w:lvlText w:val="·"/>
      <w:lvlJc w:val="left"/>
      <w:pPr>
        <w:ind w:left="5040" w:hanging="360"/>
      </w:pPr>
      <w:rPr>
        <w:rFonts w:ascii="Symbol" w:eastAsia="Symbol" w:hAnsi="Symbol" w:cs="Symbol" w:hint="default"/>
      </w:rPr>
    </w:lvl>
    <w:lvl w:ilvl="7" w:tplc="994090A4">
      <w:start w:val="1"/>
      <w:numFmt w:val="bullet"/>
      <w:lvlText w:val="o"/>
      <w:lvlJc w:val="left"/>
      <w:pPr>
        <w:ind w:left="5760" w:hanging="360"/>
      </w:pPr>
      <w:rPr>
        <w:rFonts w:ascii="Courier New" w:eastAsia="Courier New" w:hAnsi="Courier New" w:cs="Courier New" w:hint="default"/>
      </w:rPr>
    </w:lvl>
    <w:lvl w:ilvl="8" w:tplc="5636B07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6BC"/>
    <w:multiLevelType w:val="multilevel"/>
    <w:tmpl w:val="2F449D66"/>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A332DA"/>
    <w:multiLevelType w:val="hybridMultilevel"/>
    <w:tmpl w:val="3B744058"/>
    <w:lvl w:ilvl="0" w:tplc="04160017">
      <w:start w:val="1"/>
      <w:numFmt w:val="lowerLetter"/>
      <w:lvlText w:val="%1)"/>
      <w:lvlJc w:val="left"/>
      <w:pPr>
        <w:ind w:left="1650" w:hanging="360"/>
      </w:p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9" w15:restartNumberingAfterBreak="0">
    <w:nsid w:val="25131252"/>
    <w:multiLevelType w:val="hybridMultilevel"/>
    <w:tmpl w:val="29B20688"/>
    <w:lvl w:ilvl="0" w:tplc="137CDF34">
      <w:start w:val="1"/>
      <w:numFmt w:val="decimal"/>
      <w:lvlText w:val="%1."/>
      <w:lvlJc w:val="left"/>
    </w:lvl>
    <w:lvl w:ilvl="1" w:tplc="4C1C2238">
      <w:start w:val="1"/>
      <w:numFmt w:val="lowerLetter"/>
      <w:lvlText w:val="%2."/>
      <w:lvlJc w:val="left"/>
      <w:pPr>
        <w:ind w:left="1440" w:hanging="360"/>
      </w:pPr>
    </w:lvl>
    <w:lvl w:ilvl="2" w:tplc="313E878C">
      <w:start w:val="1"/>
      <w:numFmt w:val="lowerRoman"/>
      <w:lvlText w:val="%3."/>
      <w:lvlJc w:val="right"/>
      <w:pPr>
        <w:ind w:left="2160" w:hanging="180"/>
      </w:pPr>
    </w:lvl>
    <w:lvl w:ilvl="3" w:tplc="AE34AB1A">
      <w:start w:val="1"/>
      <w:numFmt w:val="decimal"/>
      <w:lvlText w:val="%4."/>
      <w:lvlJc w:val="left"/>
      <w:pPr>
        <w:ind w:left="2880" w:hanging="360"/>
      </w:pPr>
    </w:lvl>
    <w:lvl w:ilvl="4" w:tplc="A5AAFDBC">
      <w:start w:val="1"/>
      <w:numFmt w:val="lowerLetter"/>
      <w:lvlText w:val="%5."/>
      <w:lvlJc w:val="left"/>
      <w:pPr>
        <w:ind w:left="3600" w:hanging="360"/>
      </w:pPr>
    </w:lvl>
    <w:lvl w:ilvl="5" w:tplc="D3B2F644">
      <w:start w:val="1"/>
      <w:numFmt w:val="lowerRoman"/>
      <w:lvlText w:val="%6."/>
      <w:lvlJc w:val="right"/>
      <w:pPr>
        <w:ind w:left="4320" w:hanging="180"/>
      </w:pPr>
    </w:lvl>
    <w:lvl w:ilvl="6" w:tplc="3E464D46">
      <w:start w:val="1"/>
      <w:numFmt w:val="decimal"/>
      <w:lvlText w:val="%7."/>
      <w:lvlJc w:val="left"/>
      <w:pPr>
        <w:ind w:left="5040" w:hanging="360"/>
      </w:pPr>
    </w:lvl>
    <w:lvl w:ilvl="7" w:tplc="FAB488D2">
      <w:start w:val="1"/>
      <w:numFmt w:val="lowerLetter"/>
      <w:lvlText w:val="%8."/>
      <w:lvlJc w:val="left"/>
      <w:pPr>
        <w:ind w:left="5760" w:hanging="360"/>
      </w:pPr>
    </w:lvl>
    <w:lvl w:ilvl="8" w:tplc="8098B966">
      <w:start w:val="1"/>
      <w:numFmt w:val="lowerRoman"/>
      <w:lvlText w:val="%9."/>
      <w:lvlJc w:val="right"/>
      <w:pPr>
        <w:ind w:left="6480" w:hanging="180"/>
      </w:pPr>
    </w:lvl>
  </w:abstractNum>
  <w:abstractNum w:abstractNumId="10" w15:restartNumberingAfterBreak="0">
    <w:nsid w:val="28AA2F24"/>
    <w:multiLevelType w:val="hybridMultilevel"/>
    <w:tmpl w:val="72F233EE"/>
    <w:lvl w:ilvl="0" w:tplc="40DEDD1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E4175C"/>
    <w:multiLevelType w:val="hybridMultilevel"/>
    <w:tmpl w:val="BFB06EF2"/>
    <w:lvl w:ilvl="0" w:tplc="AA7E193E">
      <w:start w:val="1"/>
      <w:numFmt w:val="decimal"/>
      <w:lvlText w:val="%1."/>
      <w:lvlJc w:val="left"/>
    </w:lvl>
    <w:lvl w:ilvl="1" w:tplc="E15E71A6">
      <w:start w:val="1"/>
      <w:numFmt w:val="lowerLetter"/>
      <w:lvlText w:val="%2."/>
      <w:lvlJc w:val="left"/>
      <w:pPr>
        <w:ind w:left="1440" w:hanging="360"/>
      </w:pPr>
    </w:lvl>
    <w:lvl w:ilvl="2" w:tplc="8C182066">
      <w:start w:val="1"/>
      <w:numFmt w:val="lowerRoman"/>
      <w:lvlText w:val="%3."/>
      <w:lvlJc w:val="right"/>
      <w:pPr>
        <w:ind w:left="2160" w:hanging="180"/>
      </w:pPr>
    </w:lvl>
    <w:lvl w:ilvl="3" w:tplc="62B64EE2">
      <w:start w:val="1"/>
      <w:numFmt w:val="decimal"/>
      <w:lvlText w:val="%4."/>
      <w:lvlJc w:val="left"/>
      <w:pPr>
        <w:ind w:left="2880" w:hanging="360"/>
      </w:pPr>
    </w:lvl>
    <w:lvl w:ilvl="4" w:tplc="9C923334">
      <w:start w:val="1"/>
      <w:numFmt w:val="lowerLetter"/>
      <w:lvlText w:val="%5."/>
      <w:lvlJc w:val="left"/>
      <w:pPr>
        <w:ind w:left="3600" w:hanging="360"/>
      </w:pPr>
    </w:lvl>
    <w:lvl w:ilvl="5" w:tplc="A2DAF182">
      <w:start w:val="1"/>
      <w:numFmt w:val="lowerRoman"/>
      <w:lvlText w:val="%6."/>
      <w:lvlJc w:val="right"/>
      <w:pPr>
        <w:ind w:left="4320" w:hanging="180"/>
      </w:pPr>
    </w:lvl>
    <w:lvl w:ilvl="6" w:tplc="D1B83B7A">
      <w:start w:val="1"/>
      <w:numFmt w:val="decimal"/>
      <w:lvlText w:val="%7."/>
      <w:lvlJc w:val="left"/>
      <w:pPr>
        <w:ind w:left="5040" w:hanging="360"/>
      </w:pPr>
    </w:lvl>
    <w:lvl w:ilvl="7" w:tplc="4BE861B0">
      <w:start w:val="1"/>
      <w:numFmt w:val="lowerLetter"/>
      <w:lvlText w:val="%8."/>
      <w:lvlJc w:val="left"/>
      <w:pPr>
        <w:ind w:left="5760" w:hanging="360"/>
      </w:pPr>
    </w:lvl>
    <w:lvl w:ilvl="8" w:tplc="179CFE14">
      <w:start w:val="1"/>
      <w:numFmt w:val="lowerRoman"/>
      <w:lvlText w:val="%9."/>
      <w:lvlJc w:val="right"/>
      <w:pPr>
        <w:ind w:left="6480" w:hanging="180"/>
      </w:pPr>
    </w:lvl>
  </w:abstractNum>
  <w:abstractNum w:abstractNumId="12" w15:restartNumberingAfterBreak="0">
    <w:nsid w:val="3AA76A34"/>
    <w:multiLevelType w:val="hybridMultilevel"/>
    <w:tmpl w:val="1C08B8D8"/>
    <w:lvl w:ilvl="0" w:tplc="B204E5BA">
      <w:start w:val="3"/>
      <w:numFmt w:val="lowerLetter"/>
      <w:lvlText w:val="%1)"/>
      <w:lvlJc w:val="left"/>
      <w:pPr>
        <w:tabs>
          <w:tab w:val="num" w:pos="0"/>
        </w:tabs>
        <w:ind w:left="1069" w:hanging="360"/>
      </w:pPr>
      <w:rPr>
        <w:rFonts w:cs="Times New Roman" w:hint="default"/>
      </w:rPr>
    </w:lvl>
    <w:lvl w:ilvl="1" w:tplc="8E2CBA40">
      <w:start w:val="1"/>
      <w:numFmt w:val="lowerLetter"/>
      <w:lvlText w:val="%2."/>
      <w:lvlJc w:val="left"/>
      <w:pPr>
        <w:ind w:left="1440" w:hanging="360"/>
      </w:pPr>
    </w:lvl>
    <w:lvl w:ilvl="2" w:tplc="BE80DB5E">
      <w:start w:val="1"/>
      <w:numFmt w:val="lowerRoman"/>
      <w:lvlText w:val="%3."/>
      <w:lvlJc w:val="right"/>
      <w:pPr>
        <w:ind w:left="2160" w:hanging="180"/>
      </w:pPr>
    </w:lvl>
    <w:lvl w:ilvl="3" w:tplc="65A62600">
      <w:start w:val="1"/>
      <w:numFmt w:val="decimal"/>
      <w:lvlText w:val="%4."/>
      <w:lvlJc w:val="left"/>
      <w:pPr>
        <w:ind w:left="2880" w:hanging="360"/>
      </w:pPr>
    </w:lvl>
    <w:lvl w:ilvl="4" w:tplc="4588BEBA">
      <w:start w:val="1"/>
      <w:numFmt w:val="lowerLetter"/>
      <w:lvlText w:val="%5."/>
      <w:lvlJc w:val="left"/>
      <w:pPr>
        <w:ind w:left="3600" w:hanging="360"/>
      </w:pPr>
    </w:lvl>
    <w:lvl w:ilvl="5" w:tplc="6A781BFE">
      <w:start w:val="1"/>
      <w:numFmt w:val="lowerRoman"/>
      <w:lvlText w:val="%6."/>
      <w:lvlJc w:val="right"/>
      <w:pPr>
        <w:ind w:left="4320" w:hanging="180"/>
      </w:pPr>
    </w:lvl>
    <w:lvl w:ilvl="6" w:tplc="4F2016A2">
      <w:start w:val="1"/>
      <w:numFmt w:val="decimal"/>
      <w:lvlText w:val="%7."/>
      <w:lvlJc w:val="left"/>
      <w:pPr>
        <w:ind w:left="5040" w:hanging="360"/>
      </w:pPr>
    </w:lvl>
    <w:lvl w:ilvl="7" w:tplc="9F9E0F32">
      <w:start w:val="1"/>
      <w:numFmt w:val="lowerLetter"/>
      <w:lvlText w:val="%8."/>
      <w:lvlJc w:val="left"/>
      <w:pPr>
        <w:ind w:left="5760" w:hanging="360"/>
      </w:pPr>
    </w:lvl>
    <w:lvl w:ilvl="8" w:tplc="506E1842">
      <w:start w:val="1"/>
      <w:numFmt w:val="lowerRoman"/>
      <w:lvlText w:val="%9."/>
      <w:lvlJc w:val="right"/>
      <w:pPr>
        <w:ind w:left="6480" w:hanging="180"/>
      </w:pPr>
    </w:lvl>
  </w:abstractNum>
  <w:abstractNum w:abstractNumId="13" w15:restartNumberingAfterBreak="0">
    <w:nsid w:val="3D6912A9"/>
    <w:multiLevelType w:val="hybridMultilevel"/>
    <w:tmpl w:val="FC387926"/>
    <w:lvl w:ilvl="0" w:tplc="37C01814">
      <w:start w:val="1"/>
      <w:numFmt w:val="lowerLetter"/>
      <w:lvlText w:val="%1)"/>
      <w:lvlJc w:val="left"/>
      <w:pPr>
        <w:tabs>
          <w:tab w:val="num" w:pos="0"/>
        </w:tabs>
        <w:ind w:left="1069" w:hanging="360"/>
      </w:pPr>
      <w:rPr>
        <w:rFonts w:cs="Times New Roman"/>
      </w:rPr>
    </w:lvl>
    <w:lvl w:ilvl="1" w:tplc="2646D20C">
      <w:start w:val="1"/>
      <w:numFmt w:val="bullet"/>
      <w:lvlText w:val="o"/>
      <w:lvlJc w:val="left"/>
      <w:pPr>
        <w:ind w:left="1440" w:hanging="360"/>
      </w:pPr>
      <w:rPr>
        <w:rFonts w:ascii="Courier New" w:eastAsia="Courier New" w:hAnsi="Courier New" w:cs="Courier New" w:hint="default"/>
      </w:rPr>
    </w:lvl>
    <w:lvl w:ilvl="2" w:tplc="A4CE26F6">
      <w:start w:val="1"/>
      <w:numFmt w:val="bullet"/>
      <w:lvlText w:val="§"/>
      <w:lvlJc w:val="left"/>
      <w:pPr>
        <w:ind w:left="2160" w:hanging="360"/>
      </w:pPr>
      <w:rPr>
        <w:rFonts w:ascii="Wingdings" w:eastAsia="Wingdings" w:hAnsi="Wingdings" w:cs="Wingdings" w:hint="default"/>
      </w:rPr>
    </w:lvl>
    <w:lvl w:ilvl="3" w:tplc="05BEB154">
      <w:start w:val="1"/>
      <w:numFmt w:val="bullet"/>
      <w:lvlText w:val="·"/>
      <w:lvlJc w:val="left"/>
      <w:pPr>
        <w:ind w:left="2880" w:hanging="360"/>
      </w:pPr>
      <w:rPr>
        <w:rFonts w:ascii="Symbol" w:eastAsia="Symbol" w:hAnsi="Symbol" w:cs="Symbol" w:hint="default"/>
      </w:rPr>
    </w:lvl>
    <w:lvl w:ilvl="4" w:tplc="5010E130">
      <w:start w:val="1"/>
      <w:numFmt w:val="bullet"/>
      <w:lvlText w:val="o"/>
      <w:lvlJc w:val="left"/>
      <w:pPr>
        <w:ind w:left="3600" w:hanging="360"/>
      </w:pPr>
      <w:rPr>
        <w:rFonts w:ascii="Courier New" w:eastAsia="Courier New" w:hAnsi="Courier New" w:cs="Courier New" w:hint="default"/>
      </w:rPr>
    </w:lvl>
    <w:lvl w:ilvl="5" w:tplc="AE14B4C2">
      <w:start w:val="1"/>
      <w:numFmt w:val="bullet"/>
      <w:lvlText w:val="§"/>
      <w:lvlJc w:val="left"/>
      <w:pPr>
        <w:ind w:left="4320" w:hanging="360"/>
      </w:pPr>
      <w:rPr>
        <w:rFonts w:ascii="Wingdings" w:eastAsia="Wingdings" w:hAnsi="Wingdings" w:cs="Wingdings" w:hint="default"/>
      </w:rPr>
    </w:lvl>
    <w:lvl w:ilvl="6" w:tplc="1B0AB4E8">
      <w:start w:val="1"/>
      <w:numFmt w:val="bullet"/>
      <w:lvlText w:val="·"/>
      <w:lvlJc w:val="left"/>
      <w:pPr>
        <w:ind w:left="5040" w:hanging="360"/>
      </w:pPr>
      <w:rPr>
        <w:rFonts w:ascii="Symbol" w:eastAsia="Symbol" w:hAnsi="Symbol" w:cs="Symbol" w:hint="default"/>
      </w:rPr>
    </w:lvl>
    <w:lvl w:ilvl="7" w:tplc="9C3E781E">
      <w:start w:val="1"/>
      <w:numFmt w:val="bullet"/>
      <w:lvlText w:val="o"/>
      <w:lvlJc w:val="left"/>
      <w:pPr>
        <w:ind w:left="5760" w:hanging="360"/>
      </w:pPr>
      <w:rPr>
        <w:rFonts w:ascii="Courier New" w:eastAsia="Courier New" w:hAnsi="Courier New" w:cs="Courier New" w:hint="default"/>
      </w:rPr>
    </w:lvl>
    <w:lvl w:ilvl="8" w:tplc="B53AF30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DEB2E15"/>
    <w:multiLevelType w:val="hybridMultilevel"/>
    <w:tmpl w:val="13EEFC40"/>
    <w:lvl w:ilvl="0" w:tplc="DAE41638">
      <w:start w:val="1"/>
      <w:numFmt w:val="bullet"/>
      <w:lvlText w:val="·"/>
      <w:lvlJc w:val="left"/>
      <w:pPr>
        <w:ind w:left="709" w:hanging="360"/>
      </w:pPr>
      <w:rPr>
        <w:rFonts w:ascii="Symbol" w:eastAsia="Symbol" w:hAnsi="Symbol" w:cs="Symbol" w:hint="default"/>
      </w:rPr>
    </w:lvl>
    <w:lvl w:ilvl="1" w:tplc="A65C8322">
      <w:start w:val="1"/>
      <w:numFmt w:val="bullet"/>
      <w:lvlText w:val="o"/>
      <w:lvlJc w:val="left"/>
      <w:pPr>
        <w:ind w:left="1440" w:hanging="360"/>
      </w:pPr>
      <w:rPr>
        <w:rFonts w:ascii="Courier New" w:eastAsia="Courier New" w:hAnsi="Courier New" w:cs="Courier New" w:hint="default"/>
      </w:rPr>
    </w:lvl>
    <w:lvl w:ilvl="2" w:tplc="1806000A">
      <w:start w:val="1"/>
      <w:numFmt w:val="bullet"/>
      <w:lvlText w:val="§"/>
      <w:lvlJc w:val="left"/>
      <w:pPr>
        <w:ind w:left="2160" w:hanging="360"/>
      </w:pPr>
      <w:rPr>
        <w:rFonts w:ascii="Wingdings" w:eastAsia="Wingdings" w:hAnsi="Wingdings" w:cs="Wingdings" w:hint="default"/>
      </w:rPr>
    </w:lvl>
    <w:lvl w:ilvl="3" w:tplc="C9BCD98E">
      <w:start w:val="1"/>
      <w:numFmt w:val="bullet"/>
      <w:lvlText w:val="·"/>
      <w:lvlJc w:val="left"/>
      <w:pPr>
        <w:ind w:left="2880" w:hanging="360"/>
      </w:pPr>
      <w:rPr>
        <w:rFonts w:ascii="Symbol" w:eastAsia="Symbol" w:hAnsi="Symbol" w:cs="Symbol" w:hint="default"/>
      </w:rPr>
    </w:lvl>
    <w:lvl w:ilvl="4" w:tplc="B254F4F4">
      <w:start w:val="1"/>
      <w:numFmt w:val="bullet"/>
      <w:lvlText w:val="o"/>
      <w:lvlJc w:val="left"/>
      <w:pPr>
        <w:ind w:left="3600" w:hanging="360"/>
      </w:pPr>
      <w:rPr>
        <w:rFonts w:ascii="Courier New" w:eastAsia="Courier New" w:hAnsi="Courier New" w:cs="Courier New" w:hint="default"/>
      </w:rPr>
    </w:lvl>
    <w:lvl w:ilvl="5" w:tplc="DEAAC3EE">
      <w:start w:val="1"/>
      <w:numFmt w:val="bullet"/>
      <w:lvlText w:val="§"/>
      <w:lvlJc w:val="left"/>
      <w:pPr>
        <w:ind w:left="4320" w:hanging="360"/>
      </w:pPr>
      <w:rPr>
        <w:rFonts w:ascii="Wingdings" w:eastAsia="Wingdings" w:hAnsi="Wingdings" w:cs="Wingdings" w:hint="default"/>
      </w:rPr>
    </w:lvl>
    <w:lvl w:ilvl="6" w:tplc="FFF624AA">
      <w:start w:val="1"/>
      <w:numFmt w:val="bullet"/>
      <w:lvlText w:val="·"/>
      <w:lvlJc w:val="left"/>
      <w:pPr>
        <w:ind w:left="5040" w:hanging="360"/>
      </w:pPr>
      <w:rPr>
        <w:rFonts w:ascii="Symbol" w:eastAsia="Symbol" w:hAnsi="Symbol" w:cs="Symbol" w:hint="default"/>
      </w:rPr>
    </w:lvl>
    <w:lvl w:ilvl="7" w:tplc="03F29B34">
      <w:start w:val="1"/>
      <w:numFmt w:val="bullet"/>
      <w:lvlText w:val="o"/>
      <w:lvlJc w:val="left"/>
      <w:pPr>
        <w:ind w:left="5760" w:hanging="360"/>
      </w:pPr>
      <w:rPr>
        <w:rFonts w:ascii="Courier New" w:eastAsia="Courier New" w:hAnsi="Courier New" w:cs="Courier New" w:hint="default"/>
      </w:rPr>
    </w:lvl>
    <w:lvl w:ilvl="8" w:tplc="A016DAB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EDE0022"/>
    <w:multiLevelType w:val="hybridMultilevel"/>
    <w:tmpl w:val="A192D5C4"/>
    <w:lvl w:ilvl="0" w:tplc="78B4EDD8">
      <w:start w:val="1"/>
      <w:numFmt w:val="decimal"/>
      <w:lvlText w:val="%1."/>
      <w:lvlJc w:val="left"/>
      <w:pPr>
        <w:ind w:left="597" w:hanging="360"/>
      </w:pPr>
      <w:rPr>
        <w:rFonts w:ascii="Arial" w:eastAsia="Arial" w:hAnsi="Arial" w:cs="Arial" w:hint="default"/>
        <w:b/>
        <w:bCs/>
        <w:spacing w:val="-1"/>
        <w:sz w:val="22"/>
        <w:szCs w:val="22"/>
        <w:lang w:val="pt-PT" w:eastAsia="en-US" w:bidi="ar-SA"/>
      </w:rPr>
    </w:lvl>
    <w:lvl w:ilvl="1" w:tplc="19EE435E">
      <w:start w:val="1"/>
      <w:numFmt w:val="none"/>
      <w:lvlText w:val=""/>
      <w:lvlJc w:val="left"/>
      <w:pPr>
        <w:tabs>
          <w:tab w:val="num" w:pos="360"/>
        </w:tabs>
      </w:pPr>
    </w:lvl>
    <w:lvl w:ilvl="2" w:tplc="D79AEB1E">
      <w:start w:val="1"/>
      <w:numFmt w:val="none"/>
      <w:lvlText w:val=""/>
      <w:lvlJc w:val="left"/>
      <w:pPr>
        <w:tabs>
          <w:tab w:val="num" w:pos="360"/>
        </w:tabs>
      </w:pPr>
    </w:lvl>
    <w:lvl w:ilvl="3" w:tplc="A02C3374">
      <w:start w:val="1"/>
      <w:numFmt w:val="bullet"/>
      <w:lvlText w:val="•"/>
      <w:lvlJc w:val="left"/>
      <w:pPr>
        <w:ind w:left="1460" w:hanging="699"/>
      </w:pPr>
      <w:rPr>
        <w:rFonts w:hint="default"/>
        <w:lang w:val="pt-PT" w:eastAsia="en-US" w:bidi="ar-SA"/>
      </w:rPr>
    </w:lvl>
    <w:lvl w:ilvl="4" w:tplc="6B8C5F46">
      <w:start w:val="1"/>
      <w:numFmt w:val="bullet"/>
      <w:lvlText w:val="•"/>
      <w:lvlJc w:val="left"/>
      <w:pPr>
        <w:ind w:left="1660" w:hanging="699"/>
      </w:pPr>
      <w:rPr>
        <w:rFonts w:hint="default"/>
        <w:lang w:val="pt-PT" w:eastAsia="en-US" w:bidi="ar-SA"/>
      </w:rPr>
    </w:lvl>
    <w:lvl w:ilvl="5" w:tplc="7C24E022">
      <w:start w:val="1"/>
      <w:numFmt w:val="bullet"/>
      <w:lvlText w:val="•"/>
      <w:lvlJc w:val="left"/>
      <w:pPr>
        <w:ind w:left="3131" w:hanging="699"/>
      </w:pPr>
      <w:rPr>
        <w:rFonts w:hint="default"/>
        <w:lang w:val="pt-PT" w:eastAsia="en-US" w:bidi="ar-SA"/>
      </w:rPr>
    </w:lvl>
    <w:lvl w:ilvl="6" w:tplc="1520CCB6">
      <w:start w:val="1"/>
      <w:numFmt w:val="bullet"/>
      <w:lvlText w:val="•"/>
      <w:lvlJc w:val="left"/>
      <w:pPr>
        <w:ind w:left="4602" w:hanging="699"/>
      </w:pPr>
      <w:rPr>
        <w:rFonts w:hint="default"/>
        <w:lang w:val="pt-PT" w:eastAsia="en-US" w:bidi="ar-SA"/>
      </w:rPr>
    </w:lvl>
    <w:lvl w:ilvl="7" w:tplc="E5EA0746">
      <w:start w:val="1"/>
      <w:numFmt w:val="bullet"/>
      <w:lvlText w:val="•"/>
      <w:lvlJc w:val="left"/>
      <w:pPr>
        <w:ind w:left="6073" w:hanging="699"/>
      </w:pPr>
      <w:rPr>
        <w:rFonts w:hint="default"/>
        <w:lang w:val="pt-PT" w:eastAsia="en-US" w:bidi="ar-SA"/>
      </w:rPr>
    </w:lvl>
    <w:lvl w:ilvl="8" w:tplc="646AC494">
      <w:start w:val="1"/>
      <w:numFmt w:val="bullet"/>
      <w:lvlText w:val="•"/>
      <w:lvlJc w:val="left"/>
      <w:pPr>
        <w:ind w:left="7544" w:hanging="699"/>
      </w:pPr>
      <w:rPr>
        <w:rFonts w:hint="default"/>
        <w:lang w:val="pt-PT" w:eastAsia="en-US" w:bidi="ar-SA"/>
      </w:rPr>
    </w:lvl>
  </w:abstractNum>
  <w:abstractNum w:abstractNumId="16" w15:restartNumberingAfterBreak="0">
    <w:nsid w:val="44176F62"/>
    <w:multiLevelType w:val="hybridMultilevel"/>
    <w:tmpl w:val="C3C2724E"/>
    <w:lvl w:ilvl="0" w:tplc="81C853BE">
      <w:start w:val="1"/>
      <w:numFmt w:val="bullet"/>
      <w:lvlText w:val="·"/>
      <w:lvlJc w:val="left"/>
      <w:pPr>
        <w:ind w:left="709" w:hanging="360"/>
      </w:pPr>
      <w:rPr>
        <w:rFonts w:ascii="Symbol" w:eastAsia="Symbol" w:hAnsi="Symbol" w:cs="Symbol" w:hint="default"/>
      </w:rPr>
    </w:lvl>
    <w:lvl w:ilvl="1" w:tplc="34A4F3EE">
      <w:start w:val="1"/>
      <w:numFmt w:val="bullet"/>
      <w:lvlText w:val="o"/>
      <w:lvlJc w:val="left"/>
      <w:pPr>
        <w:ind w:left="1440" w:hanging="360"/>
      </w:pPr>
      <w:rPr>
        <w:rFonts w:ascii="Courier New" w:eastAsia="Courier New" w:hAnsi="Courier New" w:cs="Courier New" w:hint="default"/>
      </w:rPr>
    </w:lvl>
    <w:lvl w:ilvl="2" w:tplc="8C88A890">
      <w:start w:val="1"/>
      <w:numFmt w:val="bullet"/>
      <w:lvlText w:val="§"/>
      <w:lvlJc w:val="left"/>
      <w:pPr>
        <w:ind w:left="2160" w:hanging="360"/>
      </w:pPr>
      <w:rPr>
        <w:rFonts w:ascii="Wingdings" w:eastAsia="Wingdings" w:hAnsi="Wingdings" w:cs="Wingdings" w:hint="default"/>
      </w:rPr>
    </w:lvl>
    <w:lvl w:ilvl="3" w:tplc="0E5C648C">
      <w:start w:val="1"/>
      <w:numFmt w:val="bullet"/>
      <w:lvlText w:val="·"/>
      <w:lvlJc w:val="left"/>
      <w:pPr>
        <w:ind w:left="2880" w:hanging="360"/>
      </w:pPr>
      <w:rPr>
        <w:rFonts w:ascii="Symbol" w:eastAsia="Symbol" w:hAnsi="Symbol" w:cs="Symbol" w:hint="default"/>
      </w:rPr>
    </w:lvl>
    <w:lvl w:ilvl="4" w:tplc="C9DA4F6E">
      <w:start w:val="1"/>
      <w:numFmt w:val="bullet"/>
      <w:lvlText w:val="o"/>
      <w:lvlJc w:val="left"/>
      <w:pPr>
        <w:ind w:left="3600" w:hanging="360"/>
      </w:pPr>
      <w:rPr>
        <w:rFonts w:ascii="Courier New" w:eastAsia="Courier New" w:hAnsi="Courier New" w:cs="Courier New" w:hint="default"/>
      </w:rPr>
    </w:lvl>
    <w:lvl w:ilvl="5" w:tplc="A22276B4">
      <w:start w:val="1"/>
      <w:numFmt w:val="bullet"/>
      <w:lvlText w:val="§"/>
      <w:lvlJc w:val="left"/>
      <w:pPr>
        <w:ind w:left="4320" w:hanging="360"/>
      </w:pPr>
      <w:rPr>
        <w:rFonts w:ascii="Wingdings" w:eastAsia="Wingdings" w:hAnsi="Wingdings" w:cs="Wingdings" w:hint="default"/>
      </w:rPr>
    </w:lvl>
    <w:lvl w:ilvl="6" w:tplc="5066CBA6">
      <w:start w:val="1"/>
      <w:numFmt w:val="bullet"/>
      <w:lvlText w:val="·"/>
      <w:lvlJc w:val="left"/>
      <w:pPr>
        <w:ind w:left="5040" w:hanging="360"/>
      </w:pPr>
      <w:rPr>
        <w:rFonts w:ascii="Symbol" w:eastAsia="Symbol" w:hAnsi="Symbol" w:cs="Symbol" w:hint="default"/>
      </w:rPr>
    </w:lvl>
    <w:lvl w:ilvl="7" w:tplc="580EAA4E">
      <w:start w:val="1"/>
      <w:numFmt w:val="bullet"/>
      <w:lvlText w:val="o"/>
      <w:lvlJc w:val="left"/>
      <w:pPr>
        <w:ind w:left="5760" w:hanging="360"/>
      </w:pPr>
      <w:rPr>
        <w:rFonts w:ascii="Courier New" w:eastAsia="Courier New" w:hAnsi="Courier New" w:cs="Courier New" w:hint="default"/>
      </w:rPr>
    </w:lvl>
    <w:lvl w:ilvl="8" w:tplc="039CDC8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5B9003A"/>
    <w:multiLevelType w:val="hybridMultilevel"/>
    <w:tmpl w:val="BF70D1BE"/>
    <w:lvl w:ilvl="0" w:tplc="0798ADCC">
      <w:start w:val="1"/>
      <w:numFmt w:val="lowerLetter"/>
      <w:lvlText w:val="%1)"/>
      <w:lvlJc w:val="left"/>
      <w:pPr>
        <w:ind w:left="720" w:hanging="360"/>
      </w:pPr>
    </w:lvl>
    <w:lvl w:ilvl="1" w:tplc="09066EEE">
      <w:start w:val="1"/>
      <w:numFmt w:val="lowerLetter"/>
      <w:lvlText w:val="%2."/>
      <w:lvlJc w:val="left"/>
      <w:pPr>
        <w:ind w:left="1440" w:hanging="360"/>
      </w:pPr>
    </w:lvl>
    <w:lvl w:ilvl="2" w:tplc="4258B654">
      <w:start w:val="1"/>
      <w:numFmt w:val="lowerRoman"/>
      <w:lvlText w:val="%3."/>
      <w:lvlJc w:val="right"/>
      <w:pPr>
        <w:ind w:left="2160" w:hanging="180"/>
      </w:pPr>
    </w:lvl>
    <w:lvl w:ilvl="3" w:tplc="218C60D0">
      <w:start w:val="1"/>
      <w:numFmt w:val="decimal"/>
      <w:lvlText w:val="%4."/>
      <w:lvlJc w:val="left"/>
      <w:pPr>
        <w:ind w:left="2880" w:hanging="360"/>
      </w:pPr>
    </w:lvl>
    <w:lvl w:ilvl="4" w:tplc="714A966E">
      <w:start w:val="1"/>
      <w:numFmt w:val="lowerLetter"/>
      <w:lvlText w:val="%5."/>
      <w:lvlJc w:val="left"/>
      <w:pPr>
        <w:ind w:left="3600" w:hanging="360"/>
      </w:pPr>
    </w:lvl>
    <w:lvl w:ilvl="5" w:tplc="79C05E82">
      <w:start w:val="1"/>
      <w:numFmt w:val="lowerRoman"/>
      <w:lvlText w:val="%6."/>
      <w:lvlJc w:val="right"/>
      <w:pPr>
        <w:ind w:left="4320" w:hanging="180"/>
      </w:pPr>
    </w:lvl>
    <w:lvl w:ilvl="6" w:tplc="0BBEDD2E">
      <w:start w:val="1"/>
      <w:numFmt w:val="decimal"/>
      <w:lvlText w:val="%7."/>
      <w:lvlJc w:val="left"/>
      <w:pPr>
        <w:ind w:left="5040" w:hanging="360"/>
      </w:pPr>
    </w:lvl>
    <w:lvl w:ilvl="7" w:tplc="E846456E">
      <w:start w:val="1"/>
      <w:numFmt w:val="lowerLetter"/>
      <w:lvlText w:val="%8."/>
      <w:lvlJc w:val="left"/>
      <w:pPr>
        <w:ind w:left="5760" w:hanging="360"/>
      </w:pPr>
    </w:lvl>
    <w:lvl w:ilvl="8" w:tplc="DC0670C2">
      <w:start w:val="1"/>
      <w:numFmt w:val="lowerRoman"/>
      <w:lvlText w:val="%9."/>
      <w:lvlJc w:val="right"/>
      <w:pPr>
        <w:ind w:left="6480" w:hanging="180"/>
      </w:pPr>
    </w:lvl>
  </w:abstractNum>
  <w:abstractNum w:abstractNumId="18" w15:restartNumberingAfterBreak="0">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4C5E2C"/>
    <w:multiLevelType w:val="hybridMultilevel"/>
    <w:tmpl w:val="F4B451DC"/>
    <w:lvl w:ilvl="0" w:tplc="CB6EE7F6">
      <w:start w:val="1"/>
      <w:numFmt w:val="bullet"/>
      <w:lvlText w:val="·"/>
      <w:lvlJc w:val="left"/>
      <w:pPr>
        <w:ind w:left="709" w:hanging="360"/>
      </w:pPr>
      <w:rPr>
        <w:rFonts w:ascii="Symbol" w:eastAsia="Symbol" w:hAnsi="Symbol" w:cs="Symbol" w:hint="default"/>
      </w:rPr>
    </w:lvl>
    <w:lvl w:ilvl="1" w:tplc="58506814">
      <w:start w:val="1"/>
      <w:numFmt w:val="bullet"/>
      <w:lvlText w:val="o"/>
      <w:lvlJc w:val="left"/>
      <w:pPr>
        <w:ind w:left="1429" w:hanging="360"/>
      </w:pPr>
      <w:rPr>
        <w:rFonts w:ascii="Courier New" w:eastAsia="Courier New" w:hAnsi="Courier New" w:cs="Courier New" w:hint="default"/>
      </w:rPr>
    </w:lvl>
    <w:lvl w:ilvl="2" w:tplc="274E516A">
      <w:start w:val="1"/>
      <w:numFmt w:val="bullet"/>
      <w:lvlText w:val="§"/>
      <w:lvlJc w:val="left"/>
      <w:pPr>
        <w:ind w:left="2149" w:hanging="360"/>
      </w:pPr>
      <w:rPr>
        <w:rFonts w:ascii="Wingdings" w:eastAsia="Wingdings" w:hAnsi="Wingdings" w:cs="Wingdings" w:hint="default"/>
      </w:rPr>
    </w:lvl>
    <w:lvl w:ilvl="3" w:tplc="A4BC554A">
      <w:start w:val="1"/>
      <w:numFmt w:val="bullet"/>
      <w:lvlText w:val="·"/>
      <w:lvlJc w:val="left"/>
      <w:pPr>
        <w:ind w:left="2869" w:hanging="360"/>
      </w:pPr>
      <w:rPr>
        <w:rFonts w:ascii="Symbol" w:eastAsia="Symbol" w:hAnsi="Symbol" w:cs="Symbol" w:hint="default"/>
      </w:rPr>
    </w:lvl>
    <w:lvl w:ilvl="4" w:tplc="8CF2926E">
      <w:start w:val="1"/>
      <w:numFmt w:val="bullet"/>
      <w:lvlText w:val="o"/>
      <w:lvlJc w:val="left"/>
      <w:pPr>
        <w:ind w:left="3589" w:hanging="360"/>
      </w:pPr>
      <w:rPr>
        <w:rFonts w:ascii="Courier New" w:eastAsia="Courier New" w:hAnsi="Courier New" w:cs="Courier New" w:hint="default"/>
      </w:rPr>
    </w:lvl>
    <w:lvl w:ilvl="5" w:tplc="EE5CDDD2">
      <w:start w:val="1"/>
      <w:numFmt w:val="bullet"/>
      <w:lvlText w:val="§"/>
      <w:lvlJc w:val="left"/>
      <w:pPr>
        <w:ind w:left="4309" w:hanging="360"/>
      </w:pPr>
      <w:rPr>
        <w:rFonts w:ascii="Wingdings" w:eastAsia="Wingdings" w:hAnsi="Wingdings" w:cs="Wingdings" w:hint="default"/>
      </w:rPr>
    </w:lvl>
    <w:lvl w:ilvl="6" w:tplc="3F063612">
      <w:start w:val="1"/>
      <w:numFmt w:val="bullet"/>
      <w:lvlText w:val="·"/>
      <w:lvlJc w:val="left"/>
      <w:pPr>
        <w:ind w:left="5029" w:hanging="360"/>
      </w:pPr>
      <w:rPr>
        <w:rFonts w:ascii="Symbol" w:eastAsia="Symbol" w:hAnsi="Symbol" w:cs="Symbol" w:hint="default"/>
      </w:rPr>
    </w:lvl>
    <w:lvl w:ilvl="7" w:tplc="D1C87CFA">
      <w:start w:val="1"/>
      <w:numFmt w:val="bullet"/>
      <w:lvlText w:val="o"/>
      <w:lvlJc w:val="left"/>
      <w:pPr>
        <w:ind w:left="5749" w:hanging="360"/>
      </w:pPr>
      <w:rPr>
        <w:rFonts w:ascii="Courier New" w:eastAsia="Courier New" w:hAnsi="Courier New" w:cs="Courier New" w:hint="default"/>
      </w:rPr>
    </w:lvl>
    <w:lvl w:ilvl="8" w:tplc="13482434">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50F62444"/>
    <w:multiLevelType w:val="hybridMultilevel"/>
    <w:tmpl w:val="E612F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5420F77"/>
    <w:multiLevelType w:val="hybridMultilevel"/>
    <w:tmpl w:val="E546529A"/>
    <w:lvl w:ilvl="0" w:tplc="571A1ACA">
      <w:start w:val="1"/>
      <w:numFmt w:val="lowerLetter"/>
      <w:lvlText w:val="%1)"/>
      <w:lvlJc w:val="left"/>
      <w:pPr>
        <w:ind w:left="927" w:hanging="360"/>
      </w:pPr>
      <w:rPr>
        <w:rFonts w:hint="default"/>
      </w:rPr>
    </w:lvl>
    <w:lvl w:ilvl="1" w:tplc="0B68F684">
      <w:start w:val="1"/>
      <w:numFmt w:val="lowerLetter"/>
      <w:lvlText w:val="%2."/>
      <w:lvlJc w:val="left"/>
      <w:pPr>
        <w:ind w:left="1647" w:hanging="360"/>
      </w:pPr>
    </w:lvl>
    <w:lvl w:ilvl="2" w:tplc="AE14A1BE">
      <w:start w:val="1"/>
      <w:numFmt w:val="lowerRoman"/>
      <w:lvlText w:val="%3."/>
      <w:lvlJc w:val="right"/>
      <w:pPr>
        <w:ind w:left="2367" w:hanging="180"/>
      </w:pPr>
    </w:lvl>
    <w:lvl w:ilvl="3" w:tplc="725251F0">
      <w:start w:val="1"/>
      <w:numFmt w:val="decimal"/>
      <w:lvlText w:val="%4."/>
      <w:lvlJc w:val="left"/>
      <w:pPr>
        <w:ind w:left="3087" w:hanging="360"/>
      </w:pPr>
    </w:lvl>
    <w:lvl w:ilvl="4" w:tplc="ED16E38E">
      <w:start w:val="1"/>
      <w:numFmt w:val="lowerLetter"/>
      <w:lvlText w:val="%5."/>
      <w:lvlJc w:val="left"/>
      <w:pPr>
        <w:ind w:left="3807" w:hanging="360"/>
      </w:pPr>
    </w:lvl>
    <w:lvl w:ilvl="5" w:tplc="687A9EC8">
      <w:start w:val="1"/>
      <w:numFmt w:val="lowerRoman"/>
      <w:lvlText w:val="%6."/>
      <w:lvlJc w:val="right"/>
      <w:pPr>
        <w:ind w:left="4527" w:hanging="180"/>
      </w:pPr>
    </w:lvl>
    <w:lvl w:ilvl="6" w:tplc="D9B48EF2">
      <w:start w:val="1"/>
      <w:numFmt w:val="decimal"/>
      <w:lvlText w:val="%7."/>
      <w:lvlJc w:val="left"/>
      <w:pPr>
        <w:ind w:left="5247" w:hanging="360"/>
      </w:pPr>
    </w:lvl>
    <w:lvl w:ilvl="7" w:tplc="5A049D20">
      <w:start w:val="1"/>
      <w:numFmt w:val="lowerLetter"/>
      <w:lvlText w:val="%8."/>
      <w:lvlJc w:val="left"/>
      <w:pPr>
        <w:ind w:left="5967" w:hanging="360"/>
      </w:pPr>
    </w:lvl>
    <w:lvl w:ilvl="8" w:tplc="7370069A">
      <w:start w:val="1"/>
      <w:numFmt w:val="lowerRoman"/>
      <w:lvlText w:val="%9."/>
      <w:lvlJc w:val="right"/>
      <w:pPr>
        <w:ind w:left="6687" w:hanging="180"/>
      </w:pPr>
    </w:lvl>
  </w:abstractNum>
  <w:abstractNum w:abstractNumId="22" w15:restartNumberingAfterBreak="0">
    <w:nsid w:val="59392DF7"/>
    <w:multiLevelType w:val="hybridMultilevel"/>
    <w:tmpl w:val="0E1EE610"/>
    <w:lvl w:ilvl="0" w:tplc="04160017">
      <w:start w:val="1"/>
      <w:numFmt w:val="lowerLetter"/>
      <w:lvlText w:val="%1)"/>
      <w:lvlJc w:val="left"/>
      <w:pPr>
        <w:ind w:left="1650" w:hanging="360"/>
      </w:p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23" w15:restartNumberingAfterBreak="0">
    <w:nsid w:val="597D4C27"/>
    <w:multiLevelType w:val="multilevel"/>
    <w:tmpl w:val="68921606"/>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D670D"/>
    <w:multiLevelType w:val="hybridMultilevel"/>
    <w:tmpl w:val="66CE4356"/>
    <w:lvl w:ilvl="0" w:tplc="C0889934">
      <w:start w:val="1"/>
      <w:numFmt w:val="lowerLetter"/>
      <w:lvlText w:val="%1)"/>
      <w:lvlJc w:val="left"/>
      <w:pPr>
        <w:tabs>
          <w:tab w:val="num" w:pos="1135"/>
        </w:tabs>
        <w:ind w:left="2204" w:hanging="360"/>
      </w:pPr>
      <w:rPr>
        <w:rFonts w:cs="Times New Roman"/>
      </w:rPr>
    </w:lvl>
    <w:lvl w:ilvl="1" w:tplc="DA92C9AC">
      <w:start w:val="1"/>
      <w:numFmt w:val="bullet"/>
      <w:lvlText w:val="o"/>
      <w:lvlJc w:val="left"/>
      <w:pPr>
        <w:ind w:left="1440" w:hanging="360"/>
      </w:pPr>
      <w:rPr>
        <w:rFonts w:ascii="Courier New" w:eastAsia="Courier New" w:hAnsi="Courier New" w:cs="Courier New" w:hint="default"/>
      </w:rPr>
    </w:lvl>
    <w:lvl w:ilvl="2" w:tplc="52DE8E5E">
      <w:start w:val="1"/>
      <w:numFmt w:val="bullet"/>
      <w:lvlText w:val="§"/>
      <w:lvlJc w:val="left"/>
      <w:pPr>
        <w:ind w:left="2160" w:hanging="360"/>
      </w:pPr>
      <w:rPr>
        <w:rFonts w:ascii="Wingdings" w:eastAsia="Wingdings" w:hAnsi="Wingdings" w:cs="Wingdings" w:hint="default"/>
      </w:rPr>
    </w:lvl>
    <w:lvl w:ilvl="3" w:tplc="519AD7F4">
      <w:start w:val="1"/>
      <w:numFmt w:val="bullet"/>
      <w:lvlText w:val="·"/>
      <w:lvlJc w:val="left"/>
      <w:pPr>
        <w:ind w:left="2880" w:hanging="360"/>
      </w:pPr>
      <w:rPr>
        <w:rFonts w:ascii="Symbol" w:eastAsia="Symbol" w:hAnsi="Symbol" w:cs="Symbol" w:hint="default"/>
      </w:rPr>
    </w:lvl>
    <w:lvl w:ilvl="4" w:tplc="68DC33DC">
      <w:start w:val="1"/>
      <w:numFmt w:val="bullet"/>
      <w:lvlText w:val="o"/>
      <w:lvlJc w:val="left"/>
      <w:pPr>
        <w:ind w:left="3600" w:hanging="360"/>
      </w:pPr>
      <w:rPr>
        <w:rFonts w:ascii="Courier New" w:eastAsia="Courier New" w:hAnsi="Courier New" w:cs="Courier New" w:hint="default"/>
      </w:rPr>
    </w:lvl>
    <w:lvl w:ilvl="5" w:tplc="D2688508">
      <w:start w:val="1"/>
      <w:numFmt w:val="bullet"/>
      <w:lvlText w:val="§"/>
      <w:lvlJc w:val="left"/>
      <w:pPr>
        <w:ind w:left="4320" w:hanging="360"/>
      </w:pPr>
      <w:rPr>
        <w:rFonts w:ascii="Wingdings" w:eastAsia="Wingdings" w:hAnsi="Wingdings" w:cs="Wingdings" w:hint="default"/>
      </w:rPr>
    </w:lvl>
    <w:lvl w:ilvl="6" w:tplc="08307F02">
      <w:start w:val="1"/>
      <w:numFmt w:val="bullet"/>
      <w:lvlText w:val="·"/>
      <w:lvlJc w:val="left"/>
      <w:pPr>
        <w:ind w:left="5040" w:hanging="360"/>
      </w:pPr>
      <w:rPr>
        <w:rFonts w:ascii="Symbol" w:eastAsia="Symbol" w:hAnsi="Symbol" w:cs="Symbol" w:hint="default"/>
      </w:rPr>
    </w:lvl>
    <w:lvl w:ilvl="7" w:tplc="D686850C">
      <w:start w:val="1"/>
      <w:numFmt w:val="bullet"/>
      <w:lvlText w:val="o"/>
      <w:lvlJc w:val="left"/>
      <w:pPr>
        <w:ind w:left="5760" w:hanging="360"/>
      </w:pPr>
      <w:rPr>
        <w:rFonts w:ascii="Courier New" w:eastAsia="Courier New" w:hAnsi="Courier New" w:cs="Courier New" w:hint="default"/>
      </w:rPr>
    </w:lvl>
    <w:lvl w:ilvl="8" w:tplc="7EB2F25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A602ADC"/>
    <w:multiLevelType w:val="hybridMultilevel"/>
    <w:tmpl w:val="DA3E37DE"/>
    <w:lvl w:ilvl="0" w:tplc="04160017">
      <w:start w:val="1"/>
      <w:numFmt w:val="lowerLetter"/>
      <w:lvlText w:val="%1)"/>
      <w:lvlJc w:val="left"/>
      <w:pPr>
        <w:ind w:left="3211" w:hanging="360"/>
      </w:pPr>
    </w:lvl>
    <w:lvl w:ilvl="1" w:tplc="04160019" w:tentative="1">
      <w:start w:val="1"/>
      <w:numFmt w:val="lowerLetter"/>
      <w:lvlText w:val="%2."/>
      <w:lvlJc w:val="left"/>
      <w:pPr>
        <w:ind w:left="3931" w:hanging="360"/>
      </w:pPr>
    </w:lvl>
    <w:lvl w:ilvl="2" w:tplc="0416001B" w:tentative="1">
      <w:start w:val="1"/>
      <w:numFmt w:val="lowerRoman"/>
      <w:lvlText w:val="%3."/>
      <w:lvlJc w:val="right"/>
      <w:pPr>
        <w:ind w:left="4651" w:hanging="180"/>
      </w:pPr>
    </w:lvl>
    <w:lvl w:ilvl="3" w:tplc="0416000F" w:tentative="1">
      <w:start w:val="1"/>
      <w:numFmt w:val="decimal"/>
      <w:lvlText w:val="%4."/>
      <w:lvlJc w:val="left"/>
      <w:pPr>
        <w:ind w:left="5371" w:hanging="360"/>
      </w:pPr>
    </w:lvl>
    <w:lvl w:ilvl="4" w:tplc="04160019" w:tentative="1">
      <w:start w:val="1"/>
      <w:numFmt w:val="lowerLetter"/>
      <w:lvlText w:val="%5."/>
      <w:lvlJc w:val="left"/>
      <w:pPr>
        <w:ind w:left="6091" w:hanging="360"/>
      </w:pPr>
    </w:lvl>
    <w:lvl w:ilvl="5" w:tplc="0416001B" w:tentative="1">
      <w:start w:val="1"/>
      <w:numFmt w:val="lowerRoman"/>
      <w:lvlText w:val="%6."/>
      <w:lvlJc w:val="right"/>
      <w:pPr>
        <w:ind w:left="6811" w:hanging="180"/>
      </w:pPr>
    </w:lvl>
    <w:lvl w:ilvl="6" w:tplc="0416000F" w:tentative="1">
      <w:start w:val="1"/>
      <w:numFmt w:val="decimal"/>
      <w:lvlText w:val="%7."/>
      <w:lvlJc w:val="left"/>
      <w:pPr>
        <w:ind w:left="7531" w:hanging="360"/>
      </w:pPr>
    </w:lvl>
    <w:lvl w:ilvl="7" w:tplc="04160019" w:tentative="1">
      <w:start w:val="1"/>
      <w:numFmt w:val="lowerLetter"/>
      <w:lvlText w:val="%8."/>
      <w:lvlJc w:val="left"/>
      <w:pPr>
        <w:ind w:left="8251" w:hanging="360"/>
      </w:pPr>
    </w:lvl>
    <w:lvl w:ilvl="8" w:tplc="0416001B" w:tentative="1">
      <w:start w:val="1"/>
      <w:numFmt w:val="lowerRoman"/>
      <w:lvlText w:val="%9."/>
      <w:lvlJc w:val="right"/>
      <w:pPr>
        <w:ind w:left="8971" w:hanging="180"/>
      </w:pPr>
    </w:lvl>
  </w:abstractNum>
  <w:abstractNum w:abstractNumId="26" w15:restartNumberingAfterBreak="0">
    <w:nsid w:val="75E23F67"/>
    <w:multiLevelType w:val="hybridMultilevel"/>
    <w:tmpl w:val="148211F4"/>
    <w:lvl w:ilvl="0" w:tplc="FC222756">
      <w:start w:val="1"/>
      <w:numFmt w:val="decimal"/>
      <w:lvlText w:val="%1."/>
      <w:lvlJc w:val="left"/>
      <w:pPr>
        <w:ind w:left="301" w:hanging="360"/>
      </w:pPr>
      <w:rPr>
        <w:rFonts w:hint="default"/>
      </w:rPr>
    </w:lvl>
    <w:lvl w:ilvl="1" w:tplc="8A7C316E">
      <w:start w:val="1"/>
      <w:numFmt w:val="lowerLetter"/>
      <w:lvlText w:val="%2."/>
      <w:lvlJc w:val="left"/>
      <w:pPr>
        <w:ind w:left="1021" w:hanging="360"/>
      </w:pPr>
    </w:lvl>
    <w:lvl w:ilvl="2" w:tplc="AC62D63E">
      <w:start w:val="1"/>
      <w:numFmt w:val="lowerRoman"/>
      <w:lvlText w:val="%3."/>
      <w:lvlJc w:val="right"/>
      <w:pPr>
        <w:ind w:left="1741" w:hanging="180"/>
      </w:pPr>
    </w:lvl>
    <w:lvl w:ilvl="3" w:tplc="C44ABF08">
      <w:start w:val="1"/>
      <w:numFmt w:val="decimal"/>
      <w:lvlText w:val="%4."/>
      <w:lvlJc w:val="left"/>
      <w:pPr>
        <w:ind w:left="2461" w:hanging="360"/>
      </w:pPr>
    </w:lvl>
    <w:lvl w:ilvl="4" w:tplc="2544EAFC">
      <w:start w:val="1"/>
      <w:numFmt w:val="lowerLetter"/>
      <w:lvlText w:val="%5."/>
      <w:lvlJc w:val="left"/>
      <w:pPr>
        <w:ind w:left="3181" w:hanging="360"/>
      </w:pPr>
    </w:lvl>
    <w:lvl w:ilvl="5" w:tplc="867CE62A">
      <w:start w:val="1"/>
      <w:numFmt w:val="lowerRoman"/>
      <w:lvlText w:val="%6."/>
      <w:lvlJc w:val="right"/>
      <w:pPr>
        <w:ind w:left="3901" w:hanging="180"/>
      </w:pPr>
    </w:lvl>
    <w:lvl w:ilvl="6" w:tplc="78AA7DF6">
      <w:start w:val="1"/>
      <w:numFmt w:val="decimal"/>
      <w:lvlText w:val="%7."/>
      <w:lvlJc w:val="left"/>
      <w:pPr>
        <w:ind w:left="4621" w:hanging="360"/>
      </w:pPr>
    </w:lvl>
    <w:lvl w:ilvl="7" w:tplc="E2881530">
      <w:start w:val="1"/>
      <w:numFmt w:val="lowerLetter"/>
      <w:lvlText w:val="%8."/>
      <w:lvlJc w:val="left"/>
      <w:pPr>
        <w:ind w:left="5341" w:hanging="360"/>
      </w:pPr>
    </w:lvl>
    <w:lvl w:ilvl="8" w:tplc="0FA6C152">
      <w:start w:val="1"/>
      <w:numFmt w:val="lowerRoman"/>
      <w:lvlText w:val="%9."/>
      <w:lvlJc w:val="right"/>
      <w:pPr>
        <w:ind w:left="6061" w:hanging="180"/>
      </w:pPr>
    </w:lvl>
  </w:abstractNum>
  <w:abstractNum w:abstractNumId="27" w15:restartNumberingAfterBreak="0">
    <w:nsid w:val="767A6761"/>
    <w:multiLevelType w:val="multilevel"/>
    <w:tmpl w:val="72409132"/>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78076D1F"/>
    <w:multiLevelType w:val="hybridMultilevel"/>
    <w:tmpl w:val="30B4F9B8"/>
    <w:lvl w:ilvl="0" w:tplc="AECA0260">
      <w:start w:val="1"/>
      <w:numFmt w:val="bullet"/>
      <w:lvlText w:val=""/>
      <w:lvlJc w:val="left"/>
      <w:pPr>
        <w:ind w:left="927" w:hanging="360"/>
      </w:pPr>
      <w:rPr>
        <w:rFonts w:ascii="Wingdings" w:hAnsi="Wingdings" w:hint="default"/>
      </w:rPr>
    </w:lvl>
    <w:lvl w:ilvl="1" w:tplc="8442382C">
      <w:start w:val="1"/>
      <w:numFmt w:val="bullet"/>
      <w:lvlText w:val="o"/>
      <w:lvlJc w:val="left"/>
      <w:pPr>
        <w:ind w:left="1440" w:hanging="360"/>
      </w:pPr>
      <w:rPr>
        <w:rFonts w:ascii="Courier New" w:hAnsi="Courier New" w:cs="Courier New" w:hint="default"/>
      </w:rPr>
    </w:lvl>
    <w:lvl w:ilvl="2" w:tplc="5CBE42A8">
      <w:start w:val="1"/>
      <w:numFmt w:val="bullet"/>
      <w:lvlText w:val=""/>
      <w:lvlJc w:val="left"/>
      <w:pPr>
        <w:ind w:left="2160" w:hanging="360"/>
      </w:pPr>
      <w:rPr>
        <w:rFonts w:ascii="Wingdings" w:hAnsi="Wingdings" w:hint="default"/>
      </w:rPr>
    </w:lvl>
    <w:lvl w:ilvl="3" w:tplc="A2F65762">
      <w:start w:val="1"/>
      <w:numFmt w:val="bullet"/>
      <w:lvlText w:val=""/>
      <w:lvlJc w:val="left"/>
      <w:pPr>
        <w:ind w:left="2880" w:hanging="360"/>
      </w:pPr>
      <w:rPr>
        <w:rFonts w:ascii="Symbol" w:hAnsi="Symbol" w:hint="default"/>
      </w:rPr>
    </w:lvl>
    <w:lvl w:ilvl="4" w:tplc="E334FAAC">
      <w:start w:val="1"/>
      <w:numFmt w:val="bullet"/>
      <w:lvlText w:val="o"/>
      <w:lvlJc w:val="left"/>
      <w:pPr>
        <w:ind w:left="3600" w:hanging="360"/>
      </w:pPr>
      <w:rPr>
        <w:rFonts w:ascii="Courier New" w:hAnsi="Courier New" w:cs="Courier New" w:hint="default"/>
      </w:rPr>
    </w:lvl>
    <w:lvl w:ilvl="5" w:tplc="20FE05DC">
      <w:start w:val="1"/>
      <w:numFmt w:val="bullet"/>
      <w:lvlText w:val=""/>
      <w:lvlJc w:val="left"/>
      <w:pPr>
        <w:ind w:left="4320" w:hanging="360"/>
      </w:pPr>
      <w:rPr>
        <w:rFonts w:ascii="Wingdings" w:hAnsi="Wingdings" w:hint="default"/>
      </w:rPr>
    </w:lvl>
    <w:lvl w:ilvl="6" w:tplc="2D882E4C">
      <w:start w:val="1"/>
      <w:numFmt w:val="bullet"/>
      <w:lvlText w:val=""/>
      <w:lvlJc w:val="left"/>
      <w:pPr>
        <w:ind w:left="5040" w:hanging="360"/>
      </w:pPr>
      <w:rPr>
        <w:rFonts w:ascii="Symbol" w:hAnsi="Symbol" w:hint="default"/>
      </w:rPr>
    </w:lvl>
    <w:lvl w:ilvl="7" w:tplc="9C40B952">
      <w:start w:val="1"/>
      <w:numFmt w:val="bullet"/>
      <w:lvlText w:val="o"/>
      <w:lvlJc w:val="left"/>
      <w:pPr>
        <w:ind w:left="5760" w:hanging="360"/>
      </w:pPr>
      <w:rPr>
        <w:rFonts w:ascii="Courier New" w:hAnsi="Courier New" w:cs="Courier New" w:hint="default"/>
      </w:rPr>
    </w:lvl>
    <w:lvl w:ilvl="8" w:tplc="2F74FA56">
      <w:start w:val="1"/>
      <w:numFmt w:val="bullet"/>
      <w:lvlText w:val=""/>
      <w:lvlJc w:val="left"/>
      <w:pPr>
        <w:ind w:left="6480" w:hanging="360"/>
      </w:pPr>
      <w:rPr>
        <w:rFonts w:ascii="Wingdings" w:hAnsi="Wingdings" w:hint="default"/>
      </w:rPr>
    </w:lvl>
  </w:abstractNum>
  <w:abstractNum w:abstractNumId="29" w15:restartNumberingAfterBreak="0">
    <w:nsid w:val="78727DAE"/>
    <w:multiLevelType w:val="hybridMultilevel"/>
    <w:tmpl w:val="8C02A3F6"/>
    <w:lvl w:ilvl="0" w:tplc="AE0A3B8C">
      <w:start w:val="1"/>
      <w:numFmt w:val="decimal"/>
      <w:lvlText w:val="%1."/>
      <w:lvlJc w:val="left"/>
    </w:lvl>
    <w:lvl w:ilvl="1" w:tplc="D0724EE4">
      <w:start w:val="1"/>
      <w:numFmt w:val="lowerLetter"/>
      <w:lvlText w:val="%2."/>
      <w:lvlJc w:val="left"/>
      <w:pPr>
        <w:ind w:left="1440" w:hanging="360"/>
      </w:pPr>
    </w:lvl>
    <w:lvl w:ilvl="2" w:tplc="F9524ADA">
      <w:start w:val="1"/>
      <w:numFmt w:val="lowerRoman"/>
      <w:lvlText w:val="%3."/>
      <w:lvlJc w:val="right"/>
      <w:pPr>
        <w:ind w:left="2160" w:hanging="180"/>
      </w:pPr>
    </w:lvl>
    <w:lvl w:ilvl="3" w:tplc="D9FE796E">
      <w:start w:val="1"/>
      <w:numFmt w:val="decimal"/>
      <w:lvlText w:val="%4."/>
      <w:lvlJc w:val="left"/>
      <w:pPr>
        <w:ind w:left="2880" w:hanging="360"/>
      </w:pPr>
    </w:lvl>
    <w:lvl w:ilvl="4" w:tplc="05783138">
      <w:start w:val="1"/>
      <w:numFmt w:val="lowerLetter"/>
      <w:lvlText w:val="%5."/>
      <w:lvlJc w:val="left"/>
      <w:pPr>
        <w:ind w:left="3600" w:hanging="360"/>
      </w:pPr>
    </w:lvl>
    <w:lvl w:ilvl="5" w:tplc="BECE8BBE">
      <w:start w:val="1"/>
      <w:numFmt w:val="lowerRoman"/>
      <w:lvlText w:val="%6."/>
      <w:lvlJc w:val="right"/>
      <w:pPr>
        <w:ind w:left="4320" w:hanging="180"/>
      </w:pPr>
    </w:lvl>
    <w:lvl w:ilvl="6" w:tplc="94923446">
      <w:start w:val="1"/>
      <w:numFmt w:val="decimal"/>
      <w:lvlText w:val="%7."/>
      <w:lvlJc w:val="left"/>
      <w:pPr>
        <w:ind w:left="5040" w:hanging="360"/>
      </w:pPr>
    </w:lvl>
    <w:lvl w:ilvl="7" w:tplc="D1880532">
      <w:start w:val="1"/>
      <w:numFmt w:val="lowerLetter"/>
      <w:lvlText w:val="%8."/>
      <w:lvlJc w:val="left"/>
      <w:pPr>
        <w:ind w:left="5760" w:hanging="360"/>
      </w:pPr>
    </w:lvl>
    <w:lvl w:ilvl="8" w:tplc="C2EA3E3E">
      <w:start w:val="1"/>
      <w:numFmt w:val="lowerRoman"/>
      <w:lvlText w:val="%9."/>
      <w:lvlJc w:val="right"/>
      <w:pPr>
        <w:ind w:left="6480" w:hanging="180"/>
      </w:pPr>
    </w:lvl>
  </w:abstractNum>
  <w:abstractNum w:abstractNumId="30" w15:restartNumberingAfterBreak="0">
    <w:nsid w:val="7BD15F07"/>
    <w:multiLevelType w:val="hybridMultilevel"/>
    <w:tmpl w:val="D27C5532"/>
    <w:lvl w:ilvl="0" w:tplc="DB026E9A">
      <w:start w:val="1"/>
      <w:numFmt w:val="upperRoman"/>
      <w:lvlText w:val="%1."/>
      <w:lvlJc w:val="right"/>
      <w:pPr>
        <w:ind w:left="720" w:hanging="360"/>
      </w:pPr>
    </w:lvl>
    <w:lvl w:ilvl="1" w:tplc="6B702FB6">
      <w:start w:val="1"/>
      <w:numFmt w:val="lowerLetter"/>
      <w:lvlText w:val="%2."/>
      <w:lvlJc w:val="left"/>
      <w:pPr>
        <w:ind w:left="1440" w:hanging="360"/>
      </w:pPr>
    </w:lvl>
    <w:lvl w:ilvl="2" w:tplc="E2FC6578">
      <w:start w:val="1"/>
      <w:numFmt w:val="lowerRoman"/>
      <w:lvlText w:val="%3."/>
      <w:lvlJc w:val="right"/>
      <w:pPr>
        <w:ind w:left="2160" w:hanging="180"/>
      </w:pPr>
    </w:lvl>
    <w:lvl w:ilvl="3" w:tplc="27C639E8">
      <w:start w:val="1"/>
      <w:numFmt w:val="decimal"/>
      <w:lvlText w:val="%4."/>
      <w:lvlJc w:val="left"/>
      <w:pPr>
        <w:ind w:left="2880" w:hanging="360"/>
      </w:pPr>
    </w:lvl>
    <w:lvl w:ilvl="4" w:tplc="CA70D4C8">
      <w:start w:val="1"/>
      <w:numFmt w:val="lowerLetter"/>
      <w:lvlText w:val="%5."/>
      <w:lvlJc w:val="left"/>
      <w:pPr>
        <w:ind w:left="3600" w:hanging="360"/>
      </w:pPr>
    </w:lvl>
    <w:lvl w:ilvl="5" w:tplc="AFEED8CA">
      <w:start w:val="1"/>
      <w:numFmt w:val="lowerRoman"/>
      <w:lvlText w:val="%6."/>
      <w:lvlJc w:val="right"/>
      <w:pPr>
        <w:ind w:left="4320" w:hanging="180"/>
      </w:pPr>
    </w:lvl>
    <w:lvl w:ilvl="6" w:tplc="3B80F204">
      <w:start w:val="1"/>
      <w:numFmt w:val="decimal"/>
      <w:lvlText w:val="%7."/>
      <w:lvlJc w:val="left"/>
      <w:pPr>
        <w:ind w:left="5040" w:hanging="360"/>
      </w:pPr>
    </w:lvl>
    <w:lvl w:ilvl="7" w:tplc="02C0D5CC">
      <w:start w:val="1"/>
      <w:numFmt w:val="lowerLetter"/>
      <w:lvlText w:val="%8."/>
      <w:lvlJc w:val="left"/>
      <w:pPr>
        <w:ind w:left="5760" w:hanging="360"/>
      </w:pPr>
    </w:lvl>
    <w:lvl w:ilvl="8" w:tplc="9612B8A8">
      <w:start w:val="1"/>
      <w:numFmt w:val="lowerRoman"/>
      <w:lvlText w:val="%9."/>
      <w:lvlJc w:val="right"/>
      <w:pPr>
        <w:ind w:left="6480" w:hanging="180"/>
      </w:pPr>
    </w:lvl>
  </w:abstractNum>
  <w:num w:numId="1" w16cid:durableId="1078794293">
    <w:abstractNumId w:val="27"/>
  </w:num>
  <w:num w:numId="2" w16cid:durableId="774793485">
    <w:abstractNumId w:val="21"/>
  </w:num>
  <w:num w:numId="3" w16cid:durableId="1763917968">
    <w:abstractNumId w:val="5"/>
  </w:num>
  <w:num w:numId="4" w16cid:durableId="933712756">
    <w:abstractNumId w:val="24"/>
  </w:num>
  <w:num w:numId="5" w16cid:durableId="943653000">
    <w:abstractNumId w:val="13"/>
  </w:num>
  <w:num w:numId="6" w16cid:durableId="1545365182">
    <w:abstractNumId w:val="23"/>
  </w:num>
  <w:num w:numId="7" w16cid:durableId="520243309">
    <w:abstractNumId w:val="28"/>
  </w:num>
  <w:num w:numId="8" w16cid:durableId="1861552094">
    <w:abstractNumId w:val="3"/>
  </w:num>
  <w:num w:numId="9" w16cid:durableId="127555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50658">
    <w:abstractNumId w:val="12"/>
  </w:num>
  <w:num w:numId="11" w16cid:durableId="950697682">
    <w:abstractNumId w:val="30"/>
  </w:num>
  <w:num w:numId="12" w16cid:durableId="587811935">
    <w:abstractNumId w:val="1"/>
  </w:num>
  <w:num w:numId="13" w16cid:durableId="1333949598">
    <w:abstractNumId w:val="17"/>
  </w:num>
  <w:num w:numId="14" w16cid:durableId="373383497">
    <w:abstractNumId w:val="26"/>
  </w:num>
  <w:num w:numId="15" w16cid:durableId="2040157943">
    <w:abstractNumId w:val="15"/>
  </w:num>
  <w:num w:numId="16" w16cid:durableId="1435782438">
    <w:abstractNumId w:val="11"/>
  </w:num>
  <w:num w:numId="17" w16cid:durableId="796486218">
    <w:abstractNumId w:val="4"/>
  </w:num>
  <w:num w:numId="18" w16cid:durableId="1472089872">
    <w:abstractNumId w:val="9"/>
  </w:num>
  <w:num w:numId="19" w16cid:durableId="1128233071">
    <w:abstractNumId w:val="29"/>
  </w:num>
  <w:num w:numId="20" w16cid:durableId="521282923">
    <w:abstractNumId w:val="14"/>
  </w:num>
  <w:num w:numId="21" w16cid:durableId="861671775">
    <w:abstractNumId w:val="19"/>
  </w:num>
  <w:num w:numId="22" w16cid:durableId="2034577874">
    <w:abstractNumId w:val="16"/>
  </w:num>
  <w:num w:numId="23" w16cid:durableId="151912790">
    <w:abstractNumId w:val="18"/>
  </w:num>
  <w:num w:numId="24" w16cid:durableId="740444529">
    <w:abstractNumId w:val="10"/>
  </w:num>
  <w:num w:numId="25" w16cid:durableId="1537815685">
    <w:abstractNumId w:val="2"/>
  </w:num>
  <w:num w:numId="26" w16cid:durableId="669066255">
    <w:abstractNumId w:val="6"/>
  </w:num>
  <w:num w:numId="27" w16cid:durableId="844633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657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930021">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298943">
    <w:abstractNumId w:val="22"/>
  </w:num>
  <w:num w:numId="31" w16cid:durableId="1195775096">
    <w:abstractNumId w:val="0"/>
  </w:num>
  <w:num w:numId="32" w16cid:durableId="594945889">
    <w:abstractNumId w:val="25"/>
  </w:num>
  <w:num w:numId="33" w16cid:durableId="1514225038">
    <w:abstractNumId w:val="8"/>
  </w:num>
  <w:num w:numId="34" w16cid:durableId="21271181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7"/>
    <w:rsid w:val="0001507B"/>
    <w:rsid w:val="000666C4"/>
    <w:rsid w:val="00086D13"/>
    <w:rsid w:val="000C0601"/>
    <w:rsid w:val="000D4EAC"/>
    <w:rsid w:val="000F2EB7"/>
    <w:rsid w:val="000F6269"/>
    <w:rsid w:val="00140F06"/>
    <w:rsid w:val="00147F97"/>
    <w:rsid w:val="001976A9"/>
    <w:rsid w:val="001A23C7"/>
    <w:rsid w:val="001A7457"/>
    <w:rsid w:val="001C5DF2"/>
    <w:rsid w:val="001F56EE"/>
    <w:rsid w:val="002023BF"/>
    <w:rsid w:val="00220B5E"/>
    <w:rsid w:val="002845E7"/>
    <w:rsid w:val="002A254B"/>
    <w:rsid w:val="002A46A6"/>
    <w:rsid w:val="002C1635"/>
    <w:rsid w:val="002C6430"/>
    <w:rsid w:val="002F0B94"/>
    <w:rsid w:val="00306021"/>
    <w:rsid w:val="003202F6"/>
    <w:rsid w:val="00336375"/>
    <w:rsid w:val="00351D8C"/>
    <w:rsid w:val="00375B0B"/>
    <w:rsid w:val="003B72B0"/>
    <w:rsid w:val="003D1339"/>
    <w:rsid w:val="00404BC8"/>
    <w:rsid w:val="00406407"/>
    <w:rsid w:val="00442D59"/>
    <w:rsid w:val="00443BB9"/>
    <w:rsid w:val="004865A5"/>
    <w:rsid w:val="004A4DF5"/>
    <w:rsid w:val="004B55BF"/>
    <w:rsid w:val="00513951"/>
    <w:rsid w:val="00514310"/>
    <w:rsid w:val="00586527"/>
    <w:rsid w:val="005B7E76"/>
    <w:rsid w:val="005C36B0"/>
    <w:rsid w:val="005F0751"/>
    <w:rsid w:val="00605F11"/>
    <w:rsid w:val="00606B75"/>
    <w:rsid w:val="00616676"/>
    <w:rsid w:val="00616E4A"/>
    <w:rsid w:val="0062526A"/>
    <w:rsid w:val="006350DF"/>
    <w:rsid w:val="0063710C"/>
    <w:rsid w:val="00643331"/>
    <w:rsid w:val="00647E75"/>
    <w:rsid w:val="00660AE2"/>
    <w:rsid w:val="0067330D"/>
    <w:rsid w:val="00675E88"/>
    <w:rsid w:val="00680727"/>
    <w:rsid w:val="006826CD"/>
    <w:rsid w:val="006A005E"/>
    <w:rsid w:val="006A183F"/>
    <w:rsid w:val="006A5EF8"/>
    <w:rsid w:val="006A7AF0"/>
    <w:rsid w:val="006C5AD2"/>
    <w:rsid w:val="006D4EAD"/>
    <w:rsid w:val="0070464B"/>
    <w:rsid w:val="00713FB7"/>
    <w:rsid w:val="00733821"/>
    <w:rsid w:val="00791B71"/>
    <w:rsid w:val="00792F71"/>
    <w:rsid w:val="00797E64"/>
    <w:rsid w:val="007B1778"/>
    <w:rsid w:val="007C2F3F"/>
    <w:rsid w:val="007E2F4A"/>
    <w:rsid w:val="008142DA"/>
    <w:rsid w:val="008259F7"/>
    <w:rsid w:val="00865CB4"/>
    <w:rsid w:val="00891EFF"/>
    <w:rsid w:val="008D6AD4"/>
    <w:rsid w:val="00902652"/>
    <w:rsid w:val="009114C3"/>
    <w:rsid w:val="00912B3B"/>
    <w:rsid w:val="009315F3"/>
    <w:rsid w:val="00942F2C"/>
    <w:rsid w:val="009D202F"/>
    <w:rsid w:val="009E738B"/>
    <w:rsid w:val="00A01614"/>
    <w:rsid w:val="00A0639C"/>
    <w:rsid w:val="00A255C7"/>
    <w:rsid w:val="00A26ADD"/>
    <w:rsid w:val="00A2723A"/>
    <w:rsid w:val="00A3586A"/>
    <w:rsid w:val="00A43D23"/>
    <w:rsid w:val="00A53535"/>
    <w:rsid w:val="00A53D46"/>
    <w:rsid w:val="00A5459A"/>
    <w:rsid w:val="00A627F3"/>
    <w:rsid w:val="00A6440E"/>
    <w:rsid w:val="00A77206"/>
    <w:rsid w:val="00A82759"/>
    <w:rsid w:val="00A85C79"/>
    <w:rsid w:val="00AA79D3"/>
    <w:rsid w:val="00AA7C23"/>
    <w:rsid w:val="00AC6A8B"/>
    <w:rsid w:val="00B05C11"/>
    <w:rsid w:val="00B30610"/>
    <w:rsid w:val="00B52BB5"/>
    <w:rsid w:val="00B655D8"/>
    <w:rsid w:val="00B840C5"/>
    <w:rsid w:val="00B909EB"/>
    <w:rsid w:val="00B92F73"/>
    <w:rsid w:val="00BB00C3"/>
    <w:rsid w:val="00BC3118"/>
    <w:rsid w:val="00BE1128"/>
    <w:rsid w:val="00C00DD5"/>
    <w:rsid w:val="00C156EB"/>
    <w:rsid w:val="00C21F10"/>
    <w:rsid w:val="00C323DB"/>
    <w:rsid w:val="00C5639D"/>
    <w:rsid w:val="00C66C78"/>
    <w:rsid w:val="00C76294"/>
    <w:rsid w:val="00C85697"/>
    <w:rsid w:val="00D05226"/>
    <w:rsid w:val="00D16818"/>
    <w:rsid w:val="00D33667"/>
    <w:rsid w:val="00D67F78"/>
    <w:rsid w:val="00D713FB"/>
    <w:rsid w:val="00DC0792"/>
    <w:rsid w:val="00DD299A"/>
    <w:rsid w:val="00DD311D"/>
    <w:rsid w:val="00E31A19"/>
    <w:rsid w:val="00E34303"/>
    <w:rsid w:val="00E35722"/>
    <w:rsid w:val="00E3781A"/>
    <w:rsid w:val="00E43F8A"/>
    <w:rsid w:val="00E51133"/>
    <w:rsid w:val="00E52D41"/>
    <w:rsid w:val="00E64AC4"/>
    <w:rsid w:val="00E90D9C"/>
    <w:rsid w:val="00EE6D5A"/>
    <w:rsid w:val="00F237E4"/>
    <w:rsid w:val="00F331C3"/>
    <w:rsid w:val="00F506D3"/>
    <w:rsid w:val="00F6580C"/>
    <w:rsid w:val="00F724A7"/>
    <w:rsid w:val="00F80650"/>
    <w:rsid w:val="00FC7A27"/>
    <w:rsid w:val="00FF3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04DA"/>
  <w15:docId w15:val="{5CAAADD6-B7E5-4F77-9609-B1B7327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pPr>
      <w:tabs>
        <w:tab w:val="center" w:pos="4419"/>
        <w:tab w:val="right" w:pos="8838"/>
      </w:tabs>
    </w:pPr>
    <w:rPr>
      <w:rFonts w:ascii="Arial" w:hAnsi="Arial"/>
      <w:sz w:val="20"/>
      <w:szCs w:val="20"/>
    </w:rPr>
  </w:style>
  <w:style w:type="character" w:customStyle="1" w:styleId="RodapChar">
    <w:name w:val="Rodapé Char"/>
    <w:basedOn w:val="Fontepargpadro"/>
    <w:uiPriority w:val="99"/>
    <w:rPr>
      <w:rFonts w:ascii="Times New Roman" w:eastAsia="Times New Roman" w:hAnsi="Times New Roman" w:cs="Times New Roman"/>
      <w:sz w:val="24"/>
      <w:szCs w:val="24"/>
      <w:lang w:eastAsia="ar-SA"/>
    </w:rPr>
  </w:style>
  <w:style w:type="character" w:customStyle="1" w:styleId="RodapChar1">
    <w:name w:val="Rodapé Char1"/>
    <w:link w:val="Rodap"/>
    <w:uiPriority w:val="99"/>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qFormat/>
    <w:rPr>
      <w:rFonts w:ascii="Times New Roman" w:eastAsia="Times New Roman" w:hAnsi="Times New Roman" w:cs="Times New Roman"/>
      <w:sz w:val="24"/>
      <w:szCs w:val="24"/>
      <w:lang w:eastAsia="ar-SA"/>
    </w:rPr>
  </w:style>
  <w:style w:type="character" w:styleId="Hyperlink">
    <w:name w:val="Hyperlink"/>
    <w:uiPriority w:val="99"/>
    <w:rPr>
      <w:rFonts w:cs="Times New Roman"/>
      <w:color w:val="0000FF"/>
      <w:u w:val="single"/>
    </w:rPr>
  </w:style>
  <w:style w:type="character" w:customStyle="1" w:styleId="apple-converted-space">
    <w:name w:val="apple-converted-space"/>
    <w:rPr>
      <w:rFonts w:cs="Times New Roman"/>
    </w:rPr>
  </w:style>
  <w:style w:type="paragraph" w:customStyle="1" w:styleId="default">
    <w:name w:val="default"/>
    <w:basedOn w:val="Normal"/>
    <w:uiPriority w:val="99"/>
    <w:pPr>
      <w:spacing w:before="280" w:after="280"/>
    </w:pPr>
  </w:style>
  <w:style w:type="character" w:styleId="nfase">
    <w:name w:val="Emphasis"/>
    <w:basedOn w:val="Fontepargpadro"/>
    <w:uiPriority w:val="20"/>
    <w:qFormat/>
    <w:rPr>
      <w:i/>
      <w:iCs/>
    </w:rPr>
  </w:style>
  <w:style w:type="character" w:customStyle="1" w:styleId="RodapChar2">
    <w:name w:val="Rodapé Char2"/>
    <w:uiPriority w:val="99"/>
    <w:semiHidden/>
    <w:rPr>
      <w:sz w:val="24"/>
      <w:szCs w:val="24"/>
      <w:lang w:eastAsia="ar-SA"/>
    </w:rPr>
  </w:style>
  <w:style w:type="paragraph" w:customStyle="1" w:styleId="padro">
    <w:name w:val="padro"/>
    <w:basedOn w:val="Normal"/>
    <w:pPr>
      <w:spacing w:before="100" w:beforeAutospacing="1" w:after="100" w:afterAutospacing="1"/>
    </w:pPr>
    <w:rPr>
      <w:lang w:eastAsia="pt-BR"/>
    </w:rPr>
  </w:style>
  <w:style w:type="paragraph" w:customStyle="1" w:styleId="Nivel01">
    <w:name w:val="Nivel 01"/>
    <w:basedOn w:val="Ttulo1"/>
    <w:next w:val="Normal"/>
    <w:link w:val="Nivel01Char"/>
    <w:qFormat/>
    <w:pPr>
      <w:numPr>
        <w:numId w:val="6"/>
      </w:numPr>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Pr>
      <w:rFonts w:ascii="Arial" w:eastAsiaTheme="majorEastAsia" w:hAnsi="Arial" w:cs="Times New Roman"/>
      <w:b/>
      <w:bCs/>
      <w:color w:val="000000"/>
      <w:sz w:val="20"/>
      <w:szCs w:val="20"/>
      <w:lang w:eastAsia="pt-BR"/>
    </w:r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ar-SA"/>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pPr>
      <w:spacing w:after="0" w:line="240" w:lineRule="auto"/>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style>
  <w:style w:type="paragraph" w:customStyle="1" w:styleId="Default0">
    <w:name w:val="Default"/>
    <w:pPr>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pPr>
      <w:ind w:firstLine="1418"/>
    </w:pPr>
    <w:rPr>
      <w:rFonts w:ascii="Arial" w:eastAsiaTheme="minorEastAsia" w:hAnsi="Arial" w:cs="Arial"/>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ar-SA"/>
    </w:rPr>
  </w:style>
  <w:style w:type="character" w:customStyle="1" w:styleId="previewmsgtext1">
    <w:name w:val="previewmsgtext1"/>
    <w:basedOn w:val="Fontepargpadro"/>
  </w:style>
  <w:style w:type="paragraph" w:customStyle="1" w:styleId="WW-Corpodetexto3">
    <w:name w:val="WW-Corpo de texto 3"/>
    <w:basedOn w:val="Normal"/>
    <w:uiPriority w:val="99"/>
    <w:pPr>
      <w:jc w:val="both"/>
    </w:pPr>
    <w:rPr>
      <w:rFonts w:ascii="Arial" w:eastAsiaTheme="minorEastAsia" w:hAnsi="Arial" w:cs="Arial"/>
      <w:color w:val="FF0000"/>
    </w:rPr>
  </w:style>
  <w:style w:type="paragraph" w:customStyle="1" w:styleId="WW-NormalWeb">
    <w:name w:val="WW-Normal (Web)"/>
    <w:basedOn w:val="Normal"/>
    <w:uiPriority w:val="99"/>
    <w:pPr>
      <w:spacing w:before="100" w:after="100"/>
    </w:pPr>
    <w:rPr>
      <w:rFonts w:eastAsiaTheme="minorEastAsia"/>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140F06"/>
    <w:rPr>
      <w:color w:val="605E5C"/>
      <w:shd w:val="clear" w:color="auto" w:fill="E1DFDD"/>
    </w:rPr>
  </w:style>
  <w:style w:type="paragraph" w:customStyle="1" w:styleId="Nivel1">
    <w:name w:val="Nivel1"/>
    <w:basedOn w:val="Ttulo1"/>
    <w:next w:val="Normal"/>
    <w:link w:val="Nivel1Char"/>
    <w:qFormat/>
    <w:rsid w:val="00A2723A"/>
    <w:pPr>
      <w:numPr>
        <w:numId w:val="26"/>
      </w:numPr>
      <w:spacing w:before="480" w:after="120" w:line="276" w:lineRule="auto"/>
      <w:jc w:val="both"/>
    </w:pPr>
    <w:rPr>
      <w:rFonts w:ascii="Arial" w:hAnsi="Arial" w:cs="Arial"/>
      <w:b/>
      <w:color w:val="000000"/>
      <w:lang w:eastAsia="pt-BR"/>
    </w:rPr>
  </w:style>
  <w:style w:type="character" w:customStyle="1" w:styleId="Nivel1Char">
    <w:name w:val="Nivel1 Char"/>
    <w:basedOn w:val="Ttulo1Char"/>
    <w:link w:val="Nivel1"/>
    <w:rsid w:val="00A2723A"/>
    <w:rPr>
      <w:rFonts w:ascii="Arial" w:eastAsiaTheme="majorEastAsia" w:hAnsi="Arial" w:cs="Arial"/>
      <w:b/>
      <w:color w:val="000000"/>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619">
      <w:bodyDiv w:val="1"/>
      <w:marLeft w:val="0"/>
      <w:marRight w:val="0"/>
      <w:marTop w:val="0"/>
      <w:marBottom w:val="0"/>
      <w:divBdr>
        <w:top w:val="none" w:sz="0" w:space="0" w:color="auto"/>
        <w:left w:val="none" w:sz="0" w:space="0" w:color="auto"/>
        <w:bottom w:val="none" w:sz="0" w:space="0" w:color="auto"/>
        <w:right w:val="none" w:sz="0" w:space="0" w:color="auto"/>
      </w:divBdr>
    </w:div>
    <w:div w:id="268707678">
      <w:bodyDiv w:val="1"/>
      <w:marLeft w:val="0"/>
      <w:marRight w:val="0"/>
      <w:marTop w:val="0"/>
      <w:marBottom w:val="0"/>
      <w:divBdr>
        <w:top w:val="none" w:sz="0" w:space="0" w:color="auto"/>
        <w:left w:val="none" w:sz="0" w:space="0" w:color="auto"/>
        <w:bottom w:val="none" w:sz="0" w:space="0" w:color="auto"/>
        <w:right w:val="none" w:sz="0" w:space="0" w:color="auto"/>
      </w:divBdr>
    </w:div>
    <w:div w:id="378208423">
      <w:bodyDiv w:val="1"/>
      <w:marLeft w:val="0"/>
      <w:marRight w:val="0"/>
      <w:marTop w:val="0"/>
      <w:marBottom w:val="0"/>
      <w:divBdr>
        <w:top w:val="none" w:sz="0" w:space="0" w:color="auto"/>
        <w:left w:val="none" w:sz="0" w:space="0" w:color="auto"/>
        <w:bottom w:val="none" w:sz="0" w:space="0" w:color="auto"/>
        <w:right w:val="none" w:sz="0" w:space="0" w:color="auto"/>
      </w:divBdr>
    </w:div>
    <w:div w:id="414254200">
      <w:bodyDiv w:val="1"/>
      <w:marLeft w:val="0"/>
      <w:marRight w:val="0"/>
      <w:marTop w:val="0"/>
      <w:marBottom w:val="0"/>
      <w:divBdr>
        <w:top w:val="none" w:sz="0" w:space="0" w:color="auto"/>
        <w:left w:val="none" w:sz="0" w:space="0" w:color="auto"/>
        <w:bottom w:val="none" w:sz="0" w:space="0" w:color="auto"/>
        <w:right w:val="none" w:sz="0" w:space="0" w:color="auto"/>
      </w:divBdr>
    </w:div>
    <w:div w:id="700083268">
      <w:bodyDiv w:val="1"/>
      <w:marLeft w:val="0"/>
      <w:marRight w:val="0"/>
      <w:marTop w:val="0"/>
      <w:marBottom w:val="0"/>
      <w:divBdr>
        <w:top w:val="none" w:sz="0" w:space="0" w:color="auto"/>
        <w:left w:val="none" w:sz="0" w:space="0" w:color="auto"/>
        <w:bottom w:val="none" w:sz="0" w:space="0" w:color="auto"/>
        <w:right w:val="none" w:sz="0" w:space="0" w:color="auto"/>
      </w:divBdr>
    </w:div>
    <w:div w:id="1066562099">
      <w:bodyDiv w:val="1"/>
      <w:marLeft w:val="0"/>
      <w:marRight w:val="0"/>
      <w:marTop w:val="0"/>
      <w:marBottom w:val="0"/>
      <w:divBdr>
        <w:top w:val="none" w:sz="0" w:space="0" w:color="auto"/>
        <w:left w:val="none" w:sz="0" w:space="0" w:color="auto"/>
        <w:bottom w:val="none" w:sz="0" w:space="0" w:color="auto"/>
        <w:right w:val="none" w:sz="0" w:space="0" w:color="auto"/>
      </w:divBdr>
    </w:div>
    <w:div w:id="1082990085">
      <w:bodyDiv w:val="1"/>
      <w:marLeft w:val="0"/>
      <w:marRight w:val="0"/>
      <w:marTop w:val="0"/>
      <w:marBottom w:val="0"/>
      <w:divBdr>
        <w:top w:val="none" w:sz="0" w:space="0" w:color="auto"/>
        <w:left w:val="none" w:sz="0" w:space="0" w:color="auto"/>
        <w:bottom w:val="none" w:sz="0" w:space="0" w:color="auto"/>
        <w:right w:val="none" w:sz="0" w:space="0" w:color="auto"/>
      </w:divBdr>
    </w:div>
    <w:div w:id="15612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mesp@cariacica.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3912</Words>
  <Characters>21125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Edvaldo José Erlacher</dc:creator>
  <cp:lastModifiedBy>Leonardo Rodrigues Alves</cp:lastModifiedBy>
  <cp:revision>3</cp:revision>
  <cp:lastPrinted>2024-09-11T18:01:00Z</cp:lastPrinted>
  <dcterms:created xsi:type="dcterms:W3CDTF">2024-09-12T17:55:00Z</dcterms:created>
  <dcterms:modified xsi:type="dcterms:W3CDTF">2024-09-12T17:55:00Z</dcterms:modified>
</cp:coreProperties>
</file>